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4BE0" w:rsidRPr="00D84596" w:rsidRDefault="00684BE0" w:rsidP="00684BE0">
      <w:pPr>
        <w:pStyle w:val="Heading2"/>
        <w:numPr>
          <w:ilvl w:val="0"/>
          <w:numId w:val="0"/>
        </w:numPr>
        <w:ind w:left="576" w:hanging="576"/>
      </w:pPr>
      <w:bookmarkStart w:id="0" w:name="_Toc215386105"/>
      <w:r>
        <w:t>Shelter – in – Place Checklists</w:t>
      </w:r>
      <w:bookmarkEnd w:id="0"/>
    </w:p>
    <w:p w:rsidR="00684BE0" w:rsidRPr="00C55D31" w:rsidRDefault="00684BE0" w:rsidP="00684BE0">
      <w:pPr>
        <w:autoSpaceDE w:val="0"/>
        <w:autoSpaceDN w:val="0"/>
        <w:adjustRightInd w:val="0"/>
      </w:pPr>
      <w:r w:rsidRPr="00C55D31">
        <w:t>This checklist is not disaster-specific, so all items will not necessarily be applicable, depending on the nature of the disaster.</w:t>
      </w:r>
    </w:p>
    <w:p w:rsidR="00684BE0" w:rsidRPr="00C55D31" w:rsidRDefault="00684BE0" w:rsidP="00684BE0">
      <w:pPr>
        <w:pStyle w:val="Default"/>
        <w:ind w:left="360"/>
        <w:rPr>
          <w:b/>
        </w:rPr>
      </w:pPr>
    </w:p>
    <w:p w:rsidR="00684BE0" w:rsidRPr="00C55D31" w:rsidRDefault="00684BE0" w:rsidP="00684BE0">
      <w:pPr>
        <w:pStyle w:val="Default"/>
        <w:jc w:val="both"/>
        <w:rPr>
          <w:b/>
          <w:bCs/>
        </w:rPr>
      </w:pPr>
      <w:r w:rsidRPr="00C55D31">
        <w:rPr>
          <w:b/>
          <w:bCs/>
        </w:rPr>
        <w:t>PREPAREDNESS</w:t>
      </w:r>
    </w:p>
    <w:p w:rsidR="00684BE0" w:rsidRPr="00C55D31" w:rsidRDefault="00684BE0" w:rsidP="00684BE0">
      <w:pPr>
        <w:pStyle w:val="Default"/>
        <w:ind w:left="360"/>
        <w:jc w:val="both"/>
        <w:rPr>
          <w:b/>
          <w:bCs/>
        </w:rPr>
      </w:pPr>
    </w:p>
    <w:tbl>
      <w:tblPr>
        <w:tblW w:w="105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8"/>
        <w:gridCol w:w="937"/>
        <w:gridCol w:w="8063"/>
      </w:tblGrid>
      <w:tr w:rsidR="00684BE0" w:rsidRPr="005407EF" w:rsidTr="00090B1F">
        <w:tc>
          <w:tcPr>
            <w:tcW w:w="1548" w:type="dxa"/>
            <w:shd w:val="clear" w:color="auto" w:fill="auto"/>
          </w:tcPr>
          <w:p w:rsidR="00684BE0" w:rsidRPr="005407EF" w:rsidRDefault="00684BE0" w:rsidP="00090B1F">
            <w:pPr>
              <w:pStyle w:val="Default"/>
              <w:jc w:val="both"/>
              <w:rPr>
                <w:b/>
              </w:rPr>
            </w:pPr>
            <w:r w:rsidRPr="005407EF">
              <w:rPr>
                <w:b/>
              </w:rPr>
              <w:t>Date Completed</w:t>
            </w:r>
          </w:p>
        </w:tc>
        <w:tc>
          <w:tcPr>
            <w:tcW w:w="937" w:type="dxa"/>
            <w:shd w:val="clear" w:color="auto" w:fill="auto"/>
          </w:tcPr>
          <w:p w:rsidR="00684BE0" w:rsidRPr="005407EF" w:rsidRDefault="00684BE0" w:rsidP="00090B1F">
            <w:pPr>
              <w:pStyle w:val="Default"/>
              <w:jc w:val="both"/>
              <w:rPr>
                <w:b/>
              </w:rPr>
            </w:pPr>
            <w:r w:rsidRPr="005407EF">
              <w:rPr>
                <w:b/>
              </w:rPr>
              <w:t>Initials</w:t>
            </w:r>
          </w:p>
        </w:tc>
        <w:tc>
          <w:tcPr>
            <w:tcW w:w="8063" w:type="dxa"/>
            <w:shd w:val="clear" w:color="auto" w:fill="auto"/>
          </w:tcPr>
          <w:p w:rsidR="00684BE0" w:rsidRPr="005407EF" w:rsidRDefault="00684BE0" w:rsidP="00090B1F">
            <w:pPr>
              <w:pStyle w:val="Default"/>
              <w:jc w:val="both"/>
              <w:rPr>
                <w:b/>
              </w:rPr>
            </w:pPr>
            <w:r w:rsidRPr="005407EF">
              <w:rPr>
                <w:b/>
              </w:rPr>
              <w:t>Item</w:t>
            </w:r>
          </w:p>
        </w:tc>
      </w:tr>
      <w:tr w:rsidR="00684BE0" w:rsidRPr="005407EF" w:rsidTr="00090B1F">
        <w:tc>
          <w:tcPr>
            <w:tcW w:w="1548" w:type="dxa"/>
            <w:shd w:val="clear" w:color="auto" w:fill="auto"/>
          </w:tcPr>
          <w:p w:rsidR="00684BE0" w:rsidRPr="005407EF" w:rsidRDefault="00684BE0" w:rsidP="00090B1F">
            <w:pPr>
              <w:pStyle w:val="Default"/>
              <w:jc w:val="both"/>
              <w:rPr>
                <w:b/>
              </w:rPr>
            </w:pPr>
          </w:p>
        </w:tc>
        <w:tc>
          <w:tcPr>
            <w:tcW w:w="937" w:type="dxa"/>
            <w:shd w:val="clear" w:color="auto" w:fill="auto"/>
          </w:tcPr>
          <w:p w:rsidR="00684BE0" w:rsidRPr="005407EF" w:rsidRDefault="00684BE0" w:rsidP="00090B1F">
            <w:pPr>
              <w:pStyle w:val="Default"/>
              <w:jc w:val="both"/>
              <w:rPr>
                <w:b/>
              </w:rPr>
            </w:pPr>
          </w:p>
        </w:tc>
        <w:tc>
          <w:tcPr>
            <w:tcW w:w="8063" w:type="dxa"/>
            <w:shd w:val="clear" w:color="auto" w:fill="auto"/>
          </w:tcPr>
          <w:p w:rsidR="00684BE0" w:rsidRPr="005407EF" w:rsidRDefault="00684BE0" w:rsidP="00090B1F">
            <w:pPr>
              <w:pStyle w:val="Default"/>
              <w:jc w:val="both"/>
              <w:rPr>
                <w:b/>
              </w:rPr>
            </w:pPr>
            <w:r w:rsidRPr="00C55D31">
              <w:t xml:space="preserve">Plan in place describing how three days of non-perishable meals are kept on hand for </w:t>
            </w:r>
            <w:r>
              <w:t>residents</w:t>
            </w:r>
            <w:r w:rsidRPr="00C55D31">
              <w:t xml:space="preserve"> and staff. The Plan should include special diet requirements.</w:t>
            </w:r>
          </w:p>
        </w:tc>
      </w:tr>
      <w:tr w:rsidR="00684BE0" w:rsidRPr="005407EF" w:rsidTr="00090B1F">
        <w:tc>
          <w:tcPr>
            <w:tcW w:w="1548" w:type="dxa"/>
            <w:shd w:val="clear" w:color="auto" w:fill="auto"/>
          </w:tcPr>
          <w:p w:rsidR="00684BE0" w:rsidRPr="005407EF" w:rsidRDefault="00684BE0" w:rsidP="00090B1F">
            <w:pPr>
              <w:pStyle w:val="Default"/>
              <w:jc w:val="both"/>
              <w:rPr>
                <w:b/>
              </w:rPr>
            </w:pPr>
          </w:p>
        </w:tc>
        <w:tc>
          <w:tcPr>
            <w:tcW w:w="937" w:type="dxa"/>
            <w:shd w:val="clear" w:color="auto" w:fill="auto"/>
          </w:tcPr>
          <w:p w:rsidR="00684BE0" w:rsidRPr="005407EF" w:rsidRDefault="00684BE0" w:rsidP="00090B1F">
            <w:pPr>
              <w:pStyle w:val="Default"/>
              <w:jc w:val="both"/>
              <w:rPr>
                <w:b/>
              </w:rPr>
            </w:pPr>
          </w:p>
        </w:tc>
        <w:tc>
          <w:tcPr>
            <w:tcW w:w="8063" w:type="dxa"/>
            <w:shd w:val="clear" w:color="auto" w:fill="auto"/>
          </w:tcPr>
          <w:p w:rsidR="00684BE0" w:rsidRPr="00C55D31" w:rsidRDefault="00684BE0" w:rsidP="00090B1F">
            <w:pPr>
              <w:autoSpaceDE w:val="0"/>
              <w:autoSpaceDN w:val="0"/>
              <w:adjustRightInd w:val="0"/>
            </w:pPr>
            <w:r w:rsidRPr="00C55D31">
              <w:t>Plan in place describing how 72 hours of potable water is stored</w:t>
            </w:r>
          </w:p>
          <w:p w:rsidR="00684BE0" w:rsidRPr="005407EF" w:rsidRDefault="00684BE0" w:rsidP="00090B1F">
            <w:pPr>
              <w:pStyle w:val="Default"/>
              <w:jc w:val="both"/>
              <w:rPr>
                <w:b/>
              </w:rPr>
            </w:pPr>
            <w:r w:rsidRPr="00C55D31">
              <w:t xml:space="preserve">and available to </w:t>
            </w:r>
            <w:r>
              <w:t>residents</w:t>
            </w:r>
            <w:r w:rsidRPr="00C55D31">
              <w:t xml:space="preserve"> and staff.</w:t>
            </w:r>
          </w:p>
        </w:tc>
      </w:tr>
      <w:tr w:rsidR="00684BE0" w:rsidRPr="005407EF" w:rsidTr="00090B1F">
        <w:tc>
          <w:tcPr>
            <w:tcW w:w="1548" w:type="dxa"/>
            <w:shd w:val="clear" w:color="auto" w:fill="auto"/>
          </w:tcPr>
          <w:p w:rsidR="00684BE0" w:rsidRPr="005407EF" w:rsidRDefault="00684BE0" w:rsidP="00090B1F">
            <w:pPr>
              <w:pStyle w:val="Default"/>
              <w:jc w:val="both"/>
              <w:rPr>
                <w:b/>
              </w:rPr>
            </w:pPr>
          </w:p>
        </w:tc>
        <w:tc>
          <w:tcPr>
            <w:tcW w:w="937" w:type="dxa"/>
            <w:shd w:val="clear" w:color="auto" w:fill="auto"/>
          </w:tcPr>
          <w:p w:rsidR="00684BE0" w:rsidRPr="005407EF" w:rsidRDefault="00684BE0" w:rsidP="00090B1F">
            <w:pPr>
              <w:pStyle w:val="Default"/>
              <w:jc w:val="both"/>
              <w:rPr>
                <w:b/>
              </w:rPr>
            </w:pPr>
          </w:p>
        </w:tc>
        <w:tc>
          <w:tcPr>
            <w:tcW w:w="8063" w:type="dxa"/>
            <w:shd w:val="clear" w:color="auto" w:fill="auto"/>
          </w:tcPr>
          <w:p w:rsidR="00684BE0" w:rsidRPr="00C55D31" w:rsidRDefault="00684BE0" w:rsidP="00090B1F">
            <w:pPr>
              <w:autoSpaceDE w:val="0"/>
              <w:autoSpaceDN w:val="0"/>
              <w:adjustRightInd w:val="0"/>
            </w:pPr>
            <w:r w:rsidRPr="00C55D31">
              <w:t>Plan in place identifying 72 hours of necessary medications that</w:t>
            </w:r>
          </w:p>
          <w:p w:rsidR="00684BE0" w:rsidRPr="00C55D31" w:rsidRDefault="00684BE0" w:rsidP="00090B1F">
            <w:pPr>
              <w:autoSpaceDE w:val="0"/>
              <w:autoSpaceDN w:val="0"/>
              <w:adjustRightInd w:val="0"/>
            </w:pPr>
            <w:r w:rsidRPr="00C55D31">
              <w:t>are stored at the facility and how necessary temperature control</w:t>
            </w:r>
          </w:p>
          <w:p w:rsidR="00684BE0" w:rsidRPr="005407EF" w:rsidRDefault="00684BE0" w:rsidP="00090B1F">
            <w:pPr>
              <w:pStyle w:val="Default"/>
              <w:jc w:val="both"/>
              <w:rPr>
                <w:b/>
              </w:rPr>
            </w:pPr>
            <w:r w:rsidRPr="00C55D31">
              <w:t>and security requirements will be meet.</w:t>
            </w:r>
          </w:p>
        </w:tc>
      </w:tr>
      <w:tr w:rsidR="00684BE0" w:rsidRPr="005407EF" w:rsidTr="00090B1F">
        <w:tc>
          <w:tcPr>
            <w:tcW w:w="1548" w:type="dxa"/>
            <w:shd w:val="clear" w:color="auto" w:fill="auto"/>
          </w:tcPr>
          <w:p w:rsidR="00684BE0" w:rsidRPr="005407EF" w:rsidRDefault="00684BE0" w:rsidP="00090B1F">
            <w:pPr>
              <w:pStyle w:val="Default"/>
              <w:jc w:val="both"/>
              <w:rPr>
                <w:b/>
              </w:rPr>
            </w:pPr>
          </w:p>
        </w:tc>
        <w:tc>
          <w:tcPr>
            <w:tcW w:w="937" w:type="dxa"/>
            <w:shd w:val="clear" w:color="auto" w:fill="auto"/>
          </w:tcPr>
          <w:p w:rsidR="00684BE0" w:rsidRPr="005407EF" w:rsidRDefault="00684BE0" w:rsidP="00090B1F">
            <w:pPr>
              <w:pStyle w:val="Default"/>
              <w:jc w:val="both"/>
              <w:rPr>
                <w:b/>
              </w:rPr>
            </w:pPr>
          </w:p>
        </w:tc>
        <w:tc>
          <w:tcPr>
            <w:tcW w:w="8063" w:type="dxa"/>
            <w:shd w:val="clear" w:color="auto" w:fill="auto"/>
          </w:tcPr>
          <w:p w:rsidR="00684BE0" w:rsidRPr="00C03EA7" w:rsidRDefault="00684BE0" w:rsidP="00090B1F">
            <w:pPr>
              <w:autoSpaceDE w:val="0"/>
              <w:autoSpaceDN w:val="0"/>
              <w:adjustRightInd w:val="0"/>
            </w:pPr>
            <w:r w:rsidRPr="00C55D31">
              <w:t>Plan in place to identify staff tha</w:t>
            </w:r>
            <w:r>
              <w:t xml:space="preserve">t will care for the residents </w:t>
            </w:r>
            <w:r w:rsidRPr="00C55D31">
              <w:t>during the event and any transportation requirements that the staff might need and how the facility will meet those needs.</w:t>
            </w:r>
          </w:p>
        </w:tc>
      </w:tr>
      <w:tr w:rsidR="00684BE0" w:rsidRPr="005407EF" w:rsidTr="00090B1F">
        <w:tc>
          <w:tcPr>
            <w:tcW w:w="1548" w:type="dxa"/>
            <w:shd w:val="clear" w:color="auto" w:fill="auto"/>
          </w:tcPr>
          <w:p w:rsidR="00684BE0" w:rsidRPr="005407EF" w:rsidRDefault="00684BE0" w:rsidP="00090B1F">
            <w:pPr>
              <w:pStyle w:val="Default"/>
              <w:jc w:val="both"/>
              <w:rPr>
                <w:b/>
              </w:rPr>
            </w:pPr>
          </w:p>
        </w:tc>
        <w:tc>
          <w:tcPr>
            <w:tcW w:w="937" w:type="dxa"/>
            <w:shd w:val="clear" w:color="auto" w:fill="auto"/>
          </w:tcPr>
          <w:p w:rsidR="00684BE0" w:rsidRPr="005407EF" w:rsidRDefault="00684BE0" w:rsidP="00090B1F">
            <w:pPr>
              <w:pStyle w:val="Default"/>
              <w:jc w:val="both"/>
              <w:rPr>
                <w:b/>
              </w:rPr>
            </w:pPr>
          </w:p>
        </w:tc>
        <w:tc>
          <w:tcPr>
            <w:tcW w:w="8063" w:type="dxa"/>
            <w:shd w:val="clear" w:color="auto" w:fill="auto"/>
          </w:tcPr>
          <w:p w:rsidR="00684BE0" w:rsidRPr="00C55D31" w:rsidRDefault="00684BE0" w:rsidP="00090B1F">
            <w:pPr>
              <w:autoSpaceDE w:val="0"/>
              <w:autoSpaceDN w:val="0"/>
              <w:adjustRightInd w:val="0"/>
            </w:pPr>
            <w:r w:rsidRPr="00C55D31">
              <w:t>Plan in place for an alternative power source to the facility such as an onsite generator and describe how 72 hours of fuel will be</w:t>
            </w:r>
          </w:p>
          <w:p w:rsidR="00684BE0" w:rsidRPr="005407EF" w:rsidRDefault="00684BE0" w:rsidP="00090B1F">
            <w:pPr>
              <w:pStyle w:val="Default"/>
              <w:jc w:val="both"/>
              <w:rPr>
                <w:b/>
              </w:rPr>
            </w:pPr>
            <w:r w:rsidRPr="00C55D31">
              <w:t>maintained and stored.</w:t>
            </w:r>
          </w:p>
        </w:tc>
      </w:tr>
      <w:tr w:rsidR="00684BE0" w:rsidRPr="005407EF" w:rsidTr="00090B1F">
        <w:tc>
          <w:tcPr>
            <w:tcW w:w="1548" w:type="dxa"/>
            <w:shd w:val="clear" w:color="auto" w:fill="auto"/>
          </w:tcPr>
          <w:p w:rsidR="00684BE0" w:rsidRPr="005407EF" w:rsidRDefault="00684BE0" w:rsidP="00090B1F">
            <w:pPr>
              <w:pStyle w:val="Default"/>
              <w:jc w:val="both"/>
              <w:rPr>
                <w:b/>
              </w:rPr>
            </w:pPr>
          </w:p>
        </w:tc>
        <w:tc>
          <w:tcPr>
            <w:tcW w:w="937" w:type="dxa"/>
            <w:shd w:val="clear" w:color="auto" w:fill="auto"/>
          </w:tcPr>
          <w:p w:rsidR="00684BE0" w:rsidRPr="005407EF" w:rsidRDefault="00684BE0" w:rsidP="00090B1F">
            <w:pPr>
              <w:pStyle w:val="Default"/>
              <w:jc w:val="both"/>
              <w:rPr>
                <w:b/>
              </w:rPr>
            </w:pPr>
          </w:p>
        </w:tc>
        <w:tc>
          <w:tcPr>
            <w:tcW w:w="8063" w:type="dxa"/>
            <w:shd w:val="clear" w:color="auto" w:fill="auto"/>
          </w:tcPr>
          <w:p w:rsidR="00684BE0" w:rsidRPr="005407EF" w:rsidRDefault="00684BE0" w:rsidP="00090B1F">
            <w:pPr>
              <w:pStyle w:val="Default"/>
              <w:jc w:val="both"/>
              <w:rPr>
                <w:b/>
              </w:rPr>
            </w:pPr>
            <w:r w:rsidRPr="00C55D31">
              <w:t>Alternate power source plan provides for necessary testing of the generator.</w:t>
            </w:r>
          </w:p>
        </w:tc>
      </w:tr>
      <w:tr w:rsidR="00684BE0" w:rsidRPr="005407EF" w:rsidTr="00090B1F">
        <w:tc>
          <w:tcPr>
            <w:tcW w:w="1548" w:type="dxa"/>
            <w:shd w:val="clear" w:color="auto" w:fill="auto"/>
          </w:tcPr>
          <w:p w:rsidR="00684BE0" w:rsidRPr="005407EF" w:rsidRDefault="00684BE0" w:rsidP="00090B1F">
            <w:pPr>
              <w:pStyle w:val="Default"/>
              <w:jc w:val="both"/>
              <w:rPr>
                <w:b/>
              </w:rPr>
            </w:pPr>
          </w:p>
        </w:tc>
        <w:tc>
          <w:tcPr>
            <w:tcW w:w="937" w:type="dxa"/>
            <w:shd w:val="clear" w:color="auto" w:fill="auto"/>
          </w:tcPr>
          <w:p w:rsidR="00684BE0" w:rsidRPr="005407EF" w:rsidRDefault="00684BE0" w:rsidP="00090B1F">
            <w:pPr>
              <w:pStyle w:val="Default"/>
              <w:jc w:val="both"/>
              <w:rPr>
                <w:b/>
              </w:rPr>
            </w:pPr>
          </w:p>
        </w:tc>
        <w:tc>
          <w:tcPr>
            <w:tcW w:w="8063" w:type="dxa"/>
            <w:shd w:val="clear" w:color="auto" w:fill="auto"/>
          </w:tcPr>
          <w:p w:rsidR="00684BE0" w:rsidRPr="00C55D31" w:rsidRDefault="00684BE0" w:rsidP="00090B1F">
            <w:pPr>
              <w:autoSpaceDE w:val="0"/>
              <w:autoSpaceDN w:val="0"/>
              <w:adjustRightInd w:val="0"/>
            </w:pPr>
            <w:r w:rsidRPr="00C55D31">
              <w:t>Plan in place describing how the facility will dispose of or store</w:t>
            </w:r>
          </w:p>
          <w:p w:rsidR="00684BE0" w:rsidRPr="005407EF" w:rsidRDefault="00684BE0" w:rsidP="00090B1F">
            <w:pPr>
              <w:pStyle w:val="Default"/>
              <w:jc w:val="both"/>
              <w:rPr>
                <w:b/>
              </w:rPr>
            </w:pPr>
            <w:r w:rsidRPr="00C55D31">
              <w:t>waste and biological waste until normal waste removal is restored.</w:t>
            </w:r>
          </w:p>
        </w:tc>
      </w:tr>
      <w:tr w:rsidR="00684BE0" w:rsidRPr="005407EF" w:rsidTr="00090B1F">
        <w:tc>
          <w:tcPr>
            <w:tcW w:w="1548" w:type="dxa"/>
            <w:shd w:val="clear" w:color="auto" w:fill="auto"/>
          </w:tcPr>
          <w:p w:rsidR="00684BE0" w:rsidRPr="005407EF" w:rsidRDefault="00684BE0" w:rsidP="00090B1F">
            <w:pPr>
              <w:pStyle w:val="Default"/>
              <w:jc w:val="both"/>
              <w:rPr>
                <w:b/>
              </w:rPr>
            </w:pPr>
          </w:p>
        </w:tc>
        <w:tc>
          <w:tcPr>
            <w:tcW w:w="937" w:type="dxa"/>
            <w:shd w:val="clear" w:color="auto" w:fill="auto"/>
          </w:tcPr>
          <w:p w:rsidR="00684BE0" w:rsidRPr="005407EF" w:rsidRDefault="00684BE0" w:rsidP="00090B1F">
            <w:pPr>
              <w:pStyle w:val="Default"/>
              <w:jc w:val="both"/>
              <w:rPr>
                <w:b/>
              </w:rPr>
            </w:pPr>
          </w:p>
        </w:tc>
        <w:tc>
          <w:tcPr>
            <w:tcW w:w="8063" w:type="dxa"/>
            <w:shd w:val="clear" w:color="auto" w:fill="auto"/>
          </w:tcPr>
          <w:p w:rsidR="00684BE0" w:rsidRPr="00C55D31" w:rsidRDefault="00684BE0" w:rsidP="00090B1F">
            <w:pPr>
              <w:autoSpaceDE w:val="0"/>
              <w:autoSpaceDN w:val="0"/>
              <w:adjustRightInd w:val="0"/>
            </w:pPr>
            <w:r w:rsidRPr="00C55D31">
              <w:t>Emergency Communications Plan in place, such as for cell</w:t>
            </w:r>
          </w:p>
          <w:p w:rsidR="00684BE0" w:rsidRPr="005407EF" w:rsidRDefault="00684BE0" w:rsidP="00090B1F">
            <w:pPr>
              <w:pStyle w:val="Default"/>
              <w:jc w:val="both"/>
              <w:rPr>
                <w:b/>
              </w:rPr>
            </w:pPr>
            <w:r w:rsidRPr="00C55D31">
              <w:t xml:space="preserve">phones, hand held radios, pager, Blackberry, satellite phone, laptop computer for instant messaging, HAM radio, etc. </w:t>
            </w:r>
          </w:p>
        </w:tc>
      </w:tr>
      <w:tr w:rsidR="00684BE0" w:rsidRPr="005407EF" w:rsidTr="00090B1F">
        <w:tc>
          <w:tcPr>
            <w:tcW w:w="1548" w:type="dxa"/>
            <w:shd w:val="clear" w:color="auto" w:fill="auto"/>
          </w:tcPr>
          <w:p w:rsidR="00684BE0" w:rsidRPr="005407EF" w:rsidRDefault="00684BE0" w:rsidP="00090B1F">
            <w:pPr>
              <w:pStyle w:val="Default"/>
              <w:jc w:val="both"/>
              <w:rPr>
                <w:b/>
              </w:rPr>
            </w:pPr>
          </w:p>
        </w:tc>
        <w:tc>
          <w:tcPr>
            <w:tcW w:w="937" w:type="dxa"/>
            <w:shd w:val="clear" w:color="auto" w:fill="auto"/>
          </w:tcPr>
          <w:p w:rsidR="00684BE0" w:rsidRPr="005407EF" w:rsidRDefault="00684BE0" w:rsidP="00090B1F">
            <w:pPr>
              <w:pStyle w:val="Default"/>
              <w:jc w:val="both"/>
              <w:rPr>
                <w:b/>
              </w:rPr>
            </w:pPr>
          </w:p>
        </w:tc>
        <w:tc>
          <w:tcPr>
            <w:tcW w:w="8063" w:type="dxa"/>
            <w:shd w:val="clear" w:color="auto" w:fill="auto"/>
          </w:tcPr>
          <w:p w:rsidR="00684BE0" w:rsidRPr="005407EF" w:rsidRDefault="00684BE0" w:rsidP="00090B1F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C55D31">
              <w:t xml:space="preserve">Adequate planning considerations given to needs of </w:t>
            </w:r>
            <w:r>
              <w:t>residents</w:t>
            </w:r>
            <w:r w:rsidRPr="00C55D31">
              <w:t>, such as dialysis patients.</w:t>
            </w:r>
          </w:p>
        </w:tc>
      </w:tr>
      <w:tr w:rsidR="00684BE0" w:rsidRPr="005407EF" w:rsidTr="00090B1F">
        <w:tc>
          <w:tcPr>
            <w:tcW w:w="1548" w:type="dxa"/>
            <w:shd w:val="clear" w:color="auto" w:fill="auto"/>
          </w:tcPr>
          <w:p w:rsidR="00684BE0" w:rsidRPr="005407EF" w:rsidRDefault="00684BE0" w:rsidP="00090B1F">
            <w:pPr>
              <w:pStyle w:val="Default"/>
              <w:jc w:val="both"/>
              <w:rPr>
                <w:b/>
              </w:rPr>
            </w:pPr>
          </w:p>
        </w:tc>
        <w:tc>
          <w:tcPr>
            <w:tcW w:w="937" w:type="dxa"/>
            <w:shd w:val="clear" w:color="auto" w:fill="auto"/>
          </w:tcPr>
          <w:p w:rsidR="00684BE0" w:rsidRPr="005407EF" w:rsidRDefault="00684BE0" w:rsidP="00090B1F">
            <w:pPr>
              <w:pStyle w:val="Default"/>
              <w:jc w:val="both"/>
              <w:rPr>
                <w:b/>
              </w:rPr>
            </w:pPr>
          </w:p>
        </w:tc>
        <w:tc>
          <w:tcPr>
            <w:tcW w:w="8063" w:type="dxa"/>
            <w:shd w:val="clear" w:color="auto" w:fill="auto"/>
          </w:tcPr>
          <w:p w:rsidR="00684BE0" w:rsidRPr="005407EF" w:rsidRDefault="00684BE0" w:rsidP="00090B1F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C55D31">
              <w:t xml:space="preserve">Adequate planning considerations given to </w:t>
            </w:r>
            <w:r>
              <w:t>residents</w:t>
            </w:r>
            <w:r w:rsidRPr="00C55D31">
              <w:t xml:space="preserve"> on oxygen.</w:t>
            </w:r>
          </w:p>
        </w:tc>
      </w:tr>
      <w:tr w:rsidR="00684BE0" w:rsidRPr="005407EF" w:rsidTr="00090B1F">
        <w:tc>
          <w:tcPr>
            <w:tcW w:w="1548" w:type="dxa"/>
            <w:shd w:val="clear" w:color="auto" w:fill="auto"/>
          </w:tcPr>
          <w:p w:rsidR="00684BE0" w:rsidRPr="005407EF" w:rsidRDefault="00684BE0" w:rsidP="00090B1F">
            <w:pPr>
              <w:pStyle w:val="Default"/>
              <w:jc w:val="both"/>
              <w:rPr>
                <w:b/>
              </w:rPr>
            </w:pPr>
          </w:p>
        </w:tc>
        <w:tc>
          <w:tcPr>
            <w:tcW w:w="937" w:type="dxa"/>
            <w:shd w:val="clear" w:color="auto" w:fill="auto"/>
          </w:tcPr>
          <w:p w:rsidR="00684BE0" w:rsidRPr="005407EF" w:rsidRDefault="00684BE0" w:rsidP="00090B1F">
            <w:pPr>
              <w:pStyle w:val="Default"/>
              <w:jc w:val="both"/>
              <w:rPr>
                <w:b/>
              </w:rPr>
            </w:pPr>
          </w:p>
        </w:tc>
        <w:tc>
          <w:tcPr>
            <w:tcW w:w="8063" w:type="dxa"/>
            <w:shd w:val="clear" w:color="auto" w:fill="auto"/>
          </w:tcPr>
          <w:p w:rsidR="00684BE0" w:rsidRPr="005407EF" w:rsidRDefault="00684BE0" w:rsidP="00090B1F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C55D31">
              <w:t xml:space="preserve">Adequate planning considerations given to </w:t>
            </w:r>
            <w:r>
              <w:t>residents</w:t>
            </w:r>
            <w:r w:rsidRPr="00C55D31">
              <w:t xml:space="preserve"> using durable medical equipment such as masks, nasal cannulas, colostomy equipment, g-tube, etc. </w:t>
            </w:r>
          </w:p>
        </w:tc>
      </w:tr>
    </w:tbl>
    <w:p w:rsidR="00684BE0" w:rsidRDefault="00684BE0" w:rsidP="00684BE0">
      <w:pPr>
        <w:pStyle w:val="Default"/>
        <w:jc w:val="both"/>
        <w:rPr>
          <w:b/>
        </w:rPr>
      </w:pPr>
    </w:p>
    <w:p w:rsidR="00684BE0" w:rsidRDefault="00684BE0" w:rsidP="00684BE0">
      <w:pPr>
        <w:pStyle w:val="Default"/>
        <w:jc w:val="both"/>
        <w:rPr>
          <w:b/>
        </w:rPr>
      </w:pPr>
    </w:p>
    <w:p w:rsidR="00684BE0" w:rsidRDefault="00684BE0" w:rsidP="00684BE0">
      <w:pPr>
        <w:pStyle w:val="Default"/>
        <w:jc w:val="both"/>
        <w:rPr>
          <w:b/>
        </w:rPr>
      </w:pPr>
    </w:p>
    <w:p w:rsidR="00684BE0" w:rsidRDefault="00684BE0" w:rsidP="00684BE0">
      <w:pPr>
        <w:pStyle w:val="Default"/>
        <w:jc w:val="both"/>
        <w:rPr>
          <w:b/>
        </w:rPr>
      </w:pPr>
    </w:p>
    <w:p w:rsidR="00684BE0" w:rsidRDefault="00684BE0" w:rsidP="00684BE0">
      <w:pPr>
        <w:pStyle w:val="Default"/>
        <w:jc w:val="both"/>
        <w:rPr>
          <w:b/>
        </w:rPr>
      </w:pPr>
    </w:p>
    <w:p w:rsidR="00684BE0" w:rsidRDefault="00684BE0" w:rsidP="00684BE0">
      <w:pPr>
        <w:pStyle w:val="Default"/>
        <w:jc w:val="both"/>
        <w:rPr>
          <w:b/>
        </w:rPr>
      </w:pPr>
    </w:p>
    <w:p w:rsidR="00684BE0" w:rsidRDefault="00684BE0" w:rsidP="00684BE0">
      <w:pPr>
        <w:pStyle w:val="Default"/>
        <w:jc w:val="both"/>
        <w:rPr>
          <w:b/>
        </w:rPr>
      </w:pPr>
    </w:p>
    <w:p w:rsidR="00684BE0" w:rsidRDefault="00684BE0" w:rsidP="00684BE0">
      <w:pPr>
        <w:pStyle w:val="Default"/>
        <w:jc w:val="both"/>
        <w:rPr>
          <w:b/>
        </w:rPr>
      </w:pPr>
    </w:p>
    <w:p w:rsidR="00684BE0" w:rsidRDefault="00684BE0" w:rsidP="00684BE0">
      <w:pPr>
        <w:pStyle w:val="Default"/>
        <w:jc w:val="both"/>
        <w:rPr>
          <w:b/>
        </w:rPr>
      </w:pPr>
    </w:p>
    <w:p w:rsidR="00684BE0" w:rsidRDefault="00684BE0" w:rsidP="00684BE0">
      <w:pPr>
        <w:pStyle w:val="Default"/>
        <w:jc w:val="both"/>
        <w:rPr>
          <w:b/>
        </w:rPr>
      </w:pPr>
    </w:p>
    <w:p w:rsidR="00684BE0" w:rsidRDefault="00684BE0" w:rsidP="00684BE0">
      <w:pPr>
        <w:pStyle w:val="Default"/>
        <w:jc w:val="both"/>
        <w:rPr>
          <w:b/>
        </w:rPr>
      </w:pPr>
    </w:p>
    <w:p w:rsidR="00684BE0" w:rsidRDefault="00684BE0" w:rsidP="00684BE0">
      <w:pPr>
        <w:pStyle w:val="Default"/>
        <w:jc w:val="both"/>
        <w:rPr>
          <w:b/>
        </w:rPr>
      </w:pPr>
    </w:p>
    <w:p w:rsidR="00684BE0" w:rsidRDefault="00684BE0" w:rsidP="00684BE0">
      <w:pPr>
        <w:pStyle w:val="Default"/>
        <w:jc w:val="both"/>
        <w:rPr>
          <w:b/>
        </w:rPr>
      </w:pPr>
    </w:p>
    <w:p w:rsidR="00684BE0" w:rsidRDefault="00684BE0" w:rsidP="00684BE0">
      <w:pPr>
        <w:pStyle w:val="Heading2"/>
        <w:numPr>
          <w:ilvl w:val="0"/>
          <w:numId w:val="0"/>
        </w:numPr>
        <w:ind w:left="576" w:hanging="576"/>
      </w:pPr>
      <w:bookmarkStart w:id="1" w:name="_Toc215386106"/>
      <w:r>
        <w:t xml:space="preserve">Shelter in Place </w:t>
      </w:r>
      <w:r w:rsidRPr="00C55D31">
        <w:t>Supply and Equipment Checklist</w:t>
      </w:r>
      <w:bookmarkEnd w:id="1"/>
    </w:p>
    <w:p w:rsidR="00684BE0" w:rsidRPr="007C14BC" w:rsidRDefault="00684BE0" w:rsidP="00684BE0">
      <w:pPr>
        <w:rPr>
          <w:b/>
        </w:rPr>
      </w:pPr>
    </w:p>
    <w:tbl>
      <w:tblPr>
        <w:tblW w:w="105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8"/>
        <w:gridCol w:w="9540"/>
      </w:tblGrid>
      <w:tr w:rsidR="00684BE0" w:rsidRPr="005407EF" w:rsidTr="00090B1F">
        <w:tc>
          <w:tcPr>
            <w:tcW w:w="1008" w:type="dxa"/>
            <w:shd w:val="clear" w:color="auto" w:fill="auto"/>
          </w:tcPr>
          <w:p w:rsidR="00684BE0" w:rsidRPr="005407EF" w:rsidRDefault="00684BE0" w:rsidP="00090B1F">
            <w:pPr>
              <w:pStyle w:val="Default"/>
              <w:jc w:val="both"/>
              <w:rPr>
                <w:b/>
              </w:rPr>
            </w:pPr>
            <w:r w:rsidRPr="005407EF">
              <w:rPr>
                <w:b/>
              </w:rPr>
              <w:t>Check</w:t>
            </w:r>
          </w:p>
        </w:tc>
        <w:tc>
          <w:tcPr>
            <w:tcW w:w="9540" w:type="dxa"/>
            <w:shd w:val="clear" w:color="auto" w:fill="auto"/>
          </w:tcPr>
          <w:p w:rsidR="00684BE0" w:rsidRPr="005407EF" w:rsidRDefault="00684BE0" w:rsidP="00090B1F">
            <w:pPr>
              <w:pStyle w:val="Default"/>
              <w:jc w:val="both"/>
              <w:rPr>
                <w:b/>
              </w:rPr>
            </w:pPr>
            <w:r w:rsidRPr="005407EF">
              <w:rPr>
                <w:b/>
              </w:rPr>
              <w:t>Item</w:t>
            </w:r>
          </w:p>
        </w:tc>
      </w:tr>
      <w:tr w:rsidR="00684BE0" w:rsidRPr="005407EF" w:rsidTr="00090B1F">
        <w:tc>
          <w:tcPr>
            <w:tcW w:w="1008" w:type="dxa"/>
            <w:shd w:val="clear" w:color="auto" w:fill="auto"/>
          </w:tcPr>
          <w:p w:rsidR="00684BE0" w:rsidRPr="005407EF" w:rsidRDefault="00684BE0" w:rsidP="00090B1F">
            <w:pPr>
              <w:pStyle w:val="Default"/>
              <w:jc w:val="both"/>
              <w:rPr>
                <w:b/>
              </w:rPr>
            </w:pPr>
          </w:p>
        </w:tc>
        <w:tc>
          <w:tcPr>
            <w:tcW w:w="9540" w:type="dxa"/>
            <w:shd w:val="clear" w:color="auto" w:fill="auto"/>
          </w:tcPr>
          <w:p w:rsidR="00684BE0" w:rsidRPr="005407EF" w:rsidRDefault="00684BE0" w:rsidP="00090B1F">
            <w:pPr>
              <w:pStyle w:val="Default"/>
              <w:jc w:val="both"/>
              <w:rPr>
                <w:b/>
              </w:rPr>
            </w:pPr>
            <w:r w:rsidRPr="00C55D31">
              <w:t>Emergency Placards</w:t>
            </w:r>
          </w:p>
        </w:tc>
      </w:tr>
      <w:tr w:rsidR="00684BE0" w:rsidRPr="005407EF" w:rsidTr="00090B1F">
        <w:tc>
          <w:tcPr>
            <w:tcW w:w="1008" w:type="dxa"/>
            <w:shd w:val="clear" w:color="auto" w:fill="auto"/>
          </w:tcPr>
          <w:p w:rsidR="00684BE0" w:rsidRPr="005407EF" w:rsidRDefault="00684BE0" w:rsidP="00090B1F">
            <w:pPr>
              <w:pStyle w:val="Default"/>
              <w:jc w:val="both"/>
              <w:rPr>
                <w:b/>
              </w:rPr>
            </w:pPr>
          </w:p>
        </w:tc>
        <w:tc>
          <w:tcPr>
            <w:tcW w:w="9540" w:type="dxa"/>
            <w:shd w:val="clear" w:color="auto" w:fill="auto"/>
          </w:tcPr>
          <w:p w:rsidR="00684BE0" w:rsidRPr="005407EF" w:rsidRDefault="00684BE0" w:rsidP="00090B1F">
            <w:pPr>
              <w:pStyle w:val="Default"/>
              <w:jc w:val="both"/>
              <w:rPr>
                <w:b/>
              </w:rPr>
            </w:pPr>
            <w:proofErr w:type="spellStart"/>
            <w:r w:rsidRPr="00C55D31">
              <w:t>Non perishable</w:t>
            </w:r>
            <w:proofErr w:type="spellEnd"/>
            <w:r w:rsidRPr="00C55D31">
              <w:t xml:space="preserve"> food items- staff and residents</w:t>
            </w:r>
          </w:p>
        </w:tc>
      </w:tr>
      <w:tr w:rsidR="00684BE0" w:rsidRPr="005407EF" w:rsidTr="00090B1F">
        <w:tc>
          <w:tcPr>
            <w:tcW w:w="1008" w:type="dxa"/>
            <w:shd w:val="clear" w:color="auto" w:fill="auto"/>
          </w:tcPr>
          <w:p w:rsidR="00684BE0" w:rsidRPr="005407EF" w:rsidRDefault="00684BE0" w:rsidP="00090B1F">
            <w:pPr>
              <w:pStyle w:val="Default"/>
              <w:jc w:val="both"/>
              <w:rPr>
                <w:b/>
              </w:rPr>
            </w:pPr>
          </w:p>
        </w:tc>
        <w:tc>
          <w:tcPr>
            <w:tcW w:w="9540" w:type="dxa"/>
            <w:shd w:val="clear" w:color="auto" w:fill="auto"/>
          </w:tcPr>
          <w:p w:rsidR="00684BE0" w:rsidRPr="005407EF" w:rsidRDefault="00684BE0" w:rsidP="00090B1F">
            <w:pPr>
              <w:pStyle w:val="Default"/>
              <w:jc w:val="both"/>
              <w:rPr>
                <w:b/>
              </w:rPr>
            </w:pPr>
            <w:r w:rsidRPr="00C55D31">
              <w:t xml:space="preserve">Disposable plates, utensils, </w:t>
            </w:r>
            <w:proofErr w:type="gramStart"/>
            <w:r w:rsidRPr="00C55D31">
              <w:t>cups</w:t>
            </w:r>
            <w:proofErr w:type="gramEnd"/>
            <w:r w:rsidRPr="00C55D31">
              <w:t xml:space="preserve"> and straws</w:t>
            </w:r>
          </w:p>
        </w:tc>
      </w:tr>
      <w:tr w:rsidR="00684BE0" w:rsidRPr="005407EF" w:rsidTr="00090B1F">
        <w:tc>
          <w:tcPr>
            <w:tcW w:w="1008" w:type="dxa"/>
            <w:shd w:val="clear" w:color="auto" w:fill="auto"/>
          </w:tcPr>
          <w:p w:rsidR="00684BE0" w:rsidRPr="005407EF" w:rsidRDefault="00684BE0" w:rsidP="00090B1F">
            <w:pPr>
              <w:pStyle w:val="Default"/>
              <w:jc w:val="both"/>
              <w:rPr>
                <w:b/>
              </w:rPr>
            </w:pPr>
          </w:p>
        </w:tc>
        <w:tc>
          <w:tcPr>
            <w:tcW w:w="9540" w:type="dxa"/>
            <w:shd w:val="clear" w:color="auto" w:fill="auto"/>
          </w:tcPr>
          <w:p w:rsidR="00684BE0" w:rsidRPr="005407EF" w:rsidRDefault="00684BE0" w:rsidP="00090B1F">
            <w:pPr>
              <w:pStyle w:val="Default"/>
              <w:jc w:val="both"/>
              <w:rPr>
                <w:b/>
              </w:rPr>
            </w:pPr>
            <w:r w:rsidRPr="00C55D31">
              <w:t>Battery operated weather radio and extra batteries</w:t>
            </w:r>
          </w:p>
        </w:tc>
      </w:tr>
      <w:tr w:rsidR="00684BE0" w:rsidRPr="005407EF" w:rsidTr="00090B1F">
        <w:tc>
          <w:tcPr>
            <w:tcW w:w="1008" w:type="dxa"/>
            <w:shd w:val="clear" w:color="auto" w:fill="auto"/>
          </w:tcPr>
          <w:p w:rsidR="00684BE0" w:rsidRPr="005407EF" w:rsidRDefault="00684BE0" w:rsidP="00090B1F">
            <w:pPr>
              <w:pStyle w:val="Default"/>
              <w:jc w:val="both"/>
              <w:rPr>
                <w:b/>
              </w:rPr>
            </w:pPr>
          </w:p>
        </w:tc>
        <w:tc>
          <w:tcPr>
            <w:tcW w:w="9540" w:type="dxa"/>
            <w:shd w:val="clear" w:color="auto" w:fill="auto"/>
          </w:tcPr>
          <w:p w:rsidR="00684BE0" w:rsidRPr="005407EF" w:rsidRDefault="00684BE0" w:rsidP="00090B1F">
            <w:pPr>
              <w:pStyle w:val="Default"/>
              <w:jc w:val="both"/>
              <w:rPr>
                <w:b/>
              </w:rPr>
            </w:pPr>
            <w:r w:rsidRPr="00C55D31">
              <w:t>Hand sanitizer</w:t>
            </w:r>
          </w:p>
        </w:tc>
      </w:tr>
      <w:tr w:rsidR="00684BE0" w:rsidRPr="005407EF" w:rsidTr="00090B1F">
        <w:tc>
          <w:tcPr>
            <w:tcW w:w="1008" w:type="dxa"/>
            <w:shd w:val="clear" w:color="auto" w:fill="auto"/>
          </w:tcPr>
          <w:p w:rsidR="00684BE0" w:rsidRPr="005407EF" w:rsidRDefault="00684BE0" w:rsidP="00090B1F">
            <w:pPr>
              <w:pStyle w:val="Default"/>
              <w:jc w:val="both"/>
              <w:rPr>
                <w:b/>
              </w:rPr>
            </w:pPr>
          </w:p>
        </w:tc>
        <w:tc>
          <w:tcPr>
            <w:tcW w:w="9540" w:type="dxa"/>
            <w:shd w:val="clear" w:color="auto" w:fill="auto"/>
          </w:tcPr>
          <w:p w:rsidR="00684BE0" w:rsidRPr="005407EF" w:rsidRDefault="00684BE0" w:rsidP="00090B1F">
            <w:pPr>
              <w:pStyle w:val="Default"/>
              <w:jc w:val="both"/>
              <w:rPr>
                <w:b/>
              </w:rPr>
            </w:pPr>
            <w:r w:rsidRPr="00C55D31">
              <w:t>Drinking water (one gallon per day per person)</w:t>
            </w:r>
          </w:p>
        </w:tc>
      </w:tr>
      <w:tr w:rsidR="00684BE0" w:rsidRPr="005407EF" w:rsidTr="00090B1F">
        <w:tc>
          <w:tcPr>
            <w:tcW w:w="1008" w:type="dxa"/>
            <w:shd w:val="clear" w:color="auto" w:fill="auto"/>
          </w:tcPr>
          <w:p w:rsidR="00684BE0" w:rsidRPr="005407EF" w:rsidRDefault="00684BE0" w:rsidP="00090B1F">
            <w:pPr>
              <w:pStyle w:val="Default"/>
              <w:jc w:val="both"/>
              <w:rPr>
                <w:b/>
              </w:rPr>
            </w:pPr>
          </w:p>
        </w:tc>
        <w:tc>
          <w:tcPr>
            <w:tcW w:w="9540" w:type="dxa"/>
            <w:shd w:val="clear" w:color="auto" w:fill="auto"/>
          </w:tcPr>
          <w:p w:rsidR="00684BE0" w:rsidRPr="00C55D31" w:rsidRDefault="00684BE0" w:rsidP="00090B1F">
            <w:pPr>
              <w:pStyle w:val="Default"/>
              <w:jc w:val="both"/>
            </w:pPr>
            <w:r w:rsidRPr="00C55D31">
              <w:t>Ice</w:t>
            </w:r>
          </w:p>
        </w:tc>
      </w:tr>
      <w:tr w:rsidR="00684BE0" w:rsidRPr="005407EF" w:rsidTr="00090B1F">
        <w:tc>
          <w:tcPr>
            <w:tcW w:w="1008" w:type="dxa"/>
            <w:shd w:val="clear" w:color="auto" w:fill="auto"/>
          </w:tcPr>
          <w:p w:rsidR="00684BE0" w:rsidRPr="005407EF" w:rsidRDefault="00684BE0" w:rsidP="00090B1F">
            <w:pPr>
              <w:pStyle w:val="Default"/>
              <w:jc w:val="both"/>
              <w:rPr>
                <w:b/>
              </w:rPr>
            </w:pPr>
          </w:p>
        </w:tc>
        <w:tc>
          <w:tcPr>
            <w:tcW w:w="9540" w:type="dxa"/>
            <w:shd w:val="clear" w:color="auto" w:fill="auto"/>
          </w:tcPr>
          <w:p w:rsidR="00684BE0" w:rsidRPr="005407EF" w:rsidRDefault="00684BE0" w:rsidP="00090B1F">
            <w:pPr>
              <w:pStyle w:val="Default"/>
              <w:jc w:val="both"/>
              <w:rPr>
                <w:b/>
              </w:rPr>
            </w:pPr>
            <w:r w:rsidRPr="00C55D31">
              <w:t>Backup generators</w:t>
            </w:r>
          </w:p>
        </w:tc>
      </w:tr>
      <w:tr w:rsidR="00684BE0" w:rsidRPr="005407EF" w:rsidTr="00090B1F">
        <w:tc>
          <w:tcPr>
            <w:tcW w:w="1008" w:type="dxa"/>
            <w:shd w:val="clear" w:color="auto" w:fill="auto"/>
          </w:tcPr>
          <w:p w:rsidR="00684BE0" w:rsidRPr="005407EF" w:rsidRDefault="00684BE0" w:rsidP="00090B1F">
            <w:pPr>
              <w:pStyle w:val="Default"/>
              <w:jc w:val="both"/>
              <w:rPr>
                <w:b/>
              </w:rPr>
            </w:pPr>
          </w:p>
        </w:tc>
        <w:tc>
          <w:tcPr>
            <w:tcW w:w="9540" w:type="dxa"/>
            <w:shd w:val="clear" w:color="auto" w:fill="auto"/>
          </w:tcPr>
          <w:p w:rsidR="00684BE0" w:rsidRPr="005407EF" w:rsidRDefault="00684BE0" w:rsidP="00090B1F">
            <w:pPr>
              <w:pStyle w:val="Default"/>
              <w:jc w:val="both"/>
              <w:rPr>
                <w:b/>
              </w:rPr>
            </w:pPr>
            <w:r w:rsidRPr="00C55D31">
              <w:t>Diesel fuel to supply generators for power and for cooling systems</w:t>
            </w:r>
          </w:p>
        </w:tc>
      </w:tr>
      <w:tr w:rsidR="00684BE0" w:rsidRPr="005407EF" w:rsidTr="00090B1F">
        <w:tc>
          <w:tcPr>
            <w:tcW w:w="1008" w:type="dxa"/>
            <w:shd w:val="clear" w:color="auto" w:fill="auto"/>
          </w:tcPr>
          <w:p w:rsidR="00684BE0" w:rsidRPr="005407EF" w:rsidRDefault="00684BE0" w:rsidP="00090B1F">
            <w:pPr>
              <w:pStyle w:val="Default"/>
              <w:jc w:val="both"/>
              <w:rPr>
                <w:b/>
              </w:rPr>
            </w:pPr>
          </w:p>
        </w:tc>
        <w:tc>
          <w:tcPr>
            <w:tcW w:w="9540" w:type="dxa"/>
            <w:shd w:val="clear" w:color="auto" w:fill="auto"/>
          </w:tcPr>
          <w:p w:rsidR="00684BE0" w:rsidRPr="005407EF" w:rsidRDefault="00684BE0" w:rsidP="00090B1F">
            <w:pPr>
              <w:pStyle w:val="Default"/>
              <w:jc w:val="both"/>
              <w:rPr>
                <w:b/>
              </w:rPr>
            </w:pPr>
            <w:r w:rsidRPr="00C55D31">
              <w:t>Backup supply of gasoline so staff can get to and from work</w:t>
            </w:r>
          </w:p>
        </w:tc>
      </w:tr>
      <w:tr w:rsidR="00684BE0" w:rsidRPr="005407EF" w:rsidTr="00090B1F">
        <w:tc>
          <w:tcPr>
            <w:tcW w:w="1008" w:type="dxa"/>
            <w:shd w:val="clear" w:color="auto" w:fill="auto"/>
          </w:tcPr>
          <w:p w:rsidR="00684BE0" w:rsidRPr="005407EF" w:rsidRDefault="00684BE0" w:rsidP="00090B1F">
            <w:pPr>
              <w:pStyle w:val="Default"/>
              <w:jc w:val="both"/>
              <w:rPr>
                <w:b/>
              </w:rPr>
            </w:pPr>
          </w:p>
        </w:tc>
        <w:tc>
          <w:tcPr>
            <w:tcW w:w="9540" w:type="dxa"/>
            <w:shd w:val="clear" w:color="auto" w:fill="auto"/>
          </w:tcPr>
          <w:p w:rsidR="00684BE0" w:rsidRPr="00C55D31" w:rsidRDefault="00684BE0" w:rsidP="00090B1F">
            <w:pPr>
              <w:pStyle w:val="Default"/>
              <w:jc w:val="both"/>
            </w:pPr>
            <w:r w:rsidRPr="00C55D31">
              <w:t>Extra means for refrigeration</w:t>
            </w:r>
          </w:p>
        </w:tc>
      </w:tr>
      <w:tr w:rsidR="00684BE0" w:rsidRPr="005407EF" w:rsidTr="00090B1F">
        <w:tc>
          <w:tcPr>
            <w:tcW w:w="1008" w:type="dxa"/>
            <w:shd w:val="clear" w:color="auto" w:fill="auto"/>
          </w:tcPr>
          <w:p w:rsidR="00684BE0" w:rsidRPr="005407EF" w:rsidRDefault="00684BE0" w:rsidP="00090B1F">
            <w:pPr>
              <w:pStyle w:val="Default"/>
              <w:jc w:val="both"/>
              <w:rPr>
                <w:b/>
              </w:rPr>
            </w:pPr>
          </w:p>
        </w:tc>
        <w:tc>
          <w:tcPr>
            <w:tcW w:w="9540" w:type="dxa"/>
            <w:shd w:val="clear" w:color="auto" w:fill="auto"/>
          </w:tcPr>
          <w:p w:rsidR="00684BE0" w:rsidRPr="00C55D31" w:rsidRDefault="00684BE0" w:rsidP="00090B1F">
            <w:pPr>
              <w:pStyle w:val="Default"/>
              <w:jc w:val="both"/>
            </w:pPr>
            <w:r w:rsidRPr="00C55D31">
              <w:t>Food (staff and residents)</w:t>
            </w:r>
          </w:p>
        </w:tc>
      </w:tr>
      <w:tr w:rsidR="00684BE0" w:rsidRPr="005407EF" w:rsidTr="00090B1F">
        <w:tc>
          <w:tcPr>
            <w:tcW w:w="1008" w:type="dxa"/>
            <w:shd w:val="clear" w:color="auto" w:fill="auto"/>
          </w:tcPr>
          <w:p w:rsidR="00684BE0" w:rsidRPr="005407EF" w:rsidRDefault="00684BE0" w:rsidP="00090B1F">
            <w:pPr>
              <w:pStyle w:val="Default"/>
              <w:jc w:val="both"/>
              <w:rPr>
                <w:b/>
              </w:rPr>
            </w:pPr>
          </w:p>
        </w:tc>
        <w:tc>
          <w:tcPr>
            <w:tcW w:w="9540" w:type="dxa"/>
            <w:shd w:val="clear" w:color="auto" w:fill="auto"/>
          </w:tcPr>
          <w:p w:rsidR="00684BE0" w:rsidRPr="00C55D31" w:rsidRDefault="00684BE0" w:rsidP="00090B1F">
            <w:pPr>
              <w:pStyle w:val="Default"/>
              <w:jc w:val="both"/>
            </w:pPr>
            <w:r w:rsidRPr="005407EF">
              <w:rPr>
                <w:u w:val="single"/>
              </w:rPr>
              <w:t>Medicines</w:t>
            </w:r>
            <w:r w:rsidRPr="00C55D31">
              <w:t xml:space="preserve"> – </w:t>
            </w:r>
            <w:proofErr w:type="gramStart"/>
            <w:r w:rsidRPr="00C55D31">
              <w:t>Specific Lists</w:t>
            </w:r>
            <w:proofErr w:type="gramEnd"/>
            <w:r w:rsidRPr="00C55D31">
              <w:t xml:space="preserve"> could be made to indicate specific medications and needed quantity</w:t>
            </w:r>
          </w:p>
        </w:tc>
      </w:tr>
      <w:tr w:rsidR="00684BE0" w:rsidRPr="005407EF" w:rsidTr="00090B1F">
        <w:tc>
          <w:tcPr>
            <w:tcW w:w="1008" w:type="dxa"/>
            <w:shd w:val="clear" w:color="auto" w:fill="auto"/>
          </w:tcPr>
          <w:p w:rsidR="00684BE0" w:rsidRPr="005407EF" w:rsidRDefault="00684BE0" w:rsidP="00090B1F">
            <w:pPr>
              <w:pStyle w:val="Default"/>
              <w:jc w:val="both"/>
              <w:rPr>
                <w:b/>
              </w:rPr>
            </w:pPr>
          </w:p>
        </w:tc>
        <w:tc>
          <w:tcPr>
            <w:tcW w:w="9540" w:type="dxa"/>
            <w:shd w:val="clear" w:color="auto" w:fill="auto"/>
          </w:tcPr>
          <w:p w:rsidR="00684BE0" w:rsidRPr="00C55D31" w:rsidRDefault="00684BE0" w:rsidP="00090B1F">
            <w:pPr>
              <w:pStyle w:val="Default"/>
              <w:jc w:val="both"/>
            </w:pPr>
            <w:r w:rsidRPr="005407EF">
              <w:rPr>
                <w:u w:val="single"/>
              </w:rPr>
              <w:t>Medical Supplies</w:t>
            </w:r>
            <w:r w:rsidRPr="00C55D31">
              <w:t xml:space="preserve">- </w:t>
            </w:r>
            <w:proofErr w:type="gramStart"/>
            <w:r w:rsidRPr="00C55D31">
              <w:t>Specific Lists</w:t>
            </w:r>
            <w:proofErr w:type="gramEnd"/>
            <w:r w:rsidRPr="00C55D31">
              <w:t xml:space="preserve"> could be made to indicate specific types of medical supplies needed. </w:t>
            </w:r>
          </w:p>
        </w:tc>
      </w:tr>
      <w:tr w:rsidR="00684BE0" w:rsidRPr="005407EF" w:rsidTr="00090B1F">
        <w:tc>
          <w:tcPr>
            <w:tcW w:w="1008" w:type="dxa"/>
            <w:shd w:val="clear" w:color="auto" w:fill="auto"/>
          </w:tcPr>
          <w:p w:rsidR="00684BE0" w:rsidRPr="005407EF" w:rsidRDefault="00684BE0" w:rsidP="00090B1F">
            <w:pPr>
              <w:pStyle w:val="Default"/>
              <w:jc w:val="both"/>
              <w:rPr>
                <w:b/>
              </w:rPr>
            </w:pPr>
          </w:p>
        </w:tc>
        <w:tc>
          <w:tcPr>
            <w:tcW w:w="9540" w:type="dxa"/>
            <w:shd w:val="clear" w:color="auto" w:fill="auto"/>
          </w:tcPr>
          <w:p w:rsidR="00684BE0" w:rsidRPr="005407EF" w:rsidRDefault="00684BE0" w:rsidP="00090B1F">
            <w:pPr>
              <w:pStyle w:val="Default"/>
              <w:jc w:val="both"/>
              <w:rPr>
                <w:u w:val="single"/>
              </w:rPr>
            </w:pPr>
            <w:r w:rsidRPr="00C55D31">
              <w:t xml:space="preserve">Medical </w:t>
            </w:r>
            <w:proofErr w:type="gramStart"/>
            <w:r w:rsidRPr="00C55D31">
              <w:t>equipment</w:t>
            </w:r>
            <w:proofErr w:type="gramEnd"/>
            <w:r w:rsidRPr="00C55D31">
              <w:t xml:space="preserve">-Specific Lists could be made to indicate specific type and quantity of medical equipment such as oxygen tanks. </w:t>
            </w:r>
          </w:p>
        </w:tc>
      </w:tr>
      <w:tr w:rsidR="00684BE0" w:rsidRPr="005407EF" w:rsidTr="00090B1F">
        <w:tc>
          <w:tcPr>
            <w:tcW w:w="1008" w:type="dxa"/>
            <w:shd w:val="clear" w:color="auto" w:fill="auto"/>
          </w:tcPr>
          <w:p w:rsidR="00684BE0" w:rsidRPr="005407EF" w:rsidRDefault="00684BE0" w:rsidP="00090B1F">
            <w:pPr>
              <w:pStyle w:val="Default"/>
              <w:jc w:val="both"/>
              <w:rPr>
                <w:b/>
              </w:rPr>
            </w:pPr>
          </w:p>
        </w:tc>
        <w:tc>
          <w:tcPr>
            <w:tcW w:w="9540" w:type="dxa"/>
            <w:shd w:val="clear" w:color="auto" w:fill="auto"/>
          </w:tcPr>
          <w:p w:rsidR="00684BE0" w:rsidRPr="00C55D31" w:rsidRDefault="00684BE0" w:rsidP="00090B1F">
            <w:pPr>
              <w:pStyle w:val="Default"/>
              <w:jc w:val="both"/>
            </w:pPr>
            <w:r w:rsidRPr="00C55D31">
              <w:t>Battery operated weather radio, flashlights and battery operated lights</w:t>
            </w:r>
          </w:p>
        </w:tc>
      </w:tr>
      <w:tr w:rsidR="00684BE0" w:rsidRPr="005407EF" w:rsidTr="00090B1F">
        <w:tc>
          <w:tcPr>
            <w:tcW w:w="1008" w:type="dxa"/>
            <w:shd w:val="clear" w:color="auto" w:fill="auto"/>
          </w:tcPr>
          <w:p w:rsidR="00684BE0" w:rsidRPr="005407EF" w:rsidRDefault="00684BE0" w:rsidP="00090B1F">
            <w:pPr>
              <w:pStyle w:val="Default"/>
              <w:jc w:val="both"/>
              <w:rPr>
                <w:b/>
              </w:rPr>
            </w:pPr>
          </w:p>
        </w:tc>
        <w:tc>
          <w:tcPr>
            <w:tcW w:w="9540" w:type="dxa"/>
            <w:shd w:val="clear" w:color="auto" w:fill="auto"/>
          </w:tcPr>
          <w:p w:rsidR="00684BE0" w:rsidRPr="00C55D31" w:rsidRDefault="00684BE0" w:rsidP="00090B1F">
            <w:pPr>
              <w:pStyle w:val="Default"/>
              <w:jc w:val="both"/>
            </w:pPr>
            <w:r w:rsidRPr="00C55D31">
              <w:t>Extra batteries, to include hearing aid batteries and diabetic pump batteries</w:t>
            </w:r>
          </w:p>
        </w:tc>
      </w:tr>
      <w:tr w:rsidR="00684BE0" w:rsidRPr="005407EF" w:rsidTr="00090B1F">
        <w:tc>
          <w:tcPr>
            <w:tcW w:w="1008" w:type="dxa"/>
            <w:shd w:val="clear" w:color="auto" w:fill="auto"/>
          </w:tcPr>
          <w:p w:rsidR="00684BE0" w:rsidRPr="005407EF" w:rsidRDefault="00684BE0" w:rsidP="00090B1F">
            <w:pPr>
              <w:pStyle w:val="Default"/>
              <w:jc w:val="both"/>
              <w:rPr>
                <w:b/>
              </w:rPr>
            </w:pPr>
          </w:p>
        </w:tc>
        <w:tc>
          <w:tcPr>
            <w:tcW w:w="9540" w:type="dxa"/>
            <w:shd w:val="clear" w:color="auto" w:fill="auto"/>
          </w:tcPr>
          <w:p w:rsidR="00684BE0" w:rsidRPr="00C55D31" w:rsidRDefault="00684BE0" w:rsidP="00090B1F">
            <w:pPr>
              <w:pStyle w:val="Default"/>
              <w:jc w:val="both"/>
            </w:pPr>
            <w:r w:rsidRPr="00C55D31">
              <w:t>Toiletry items for staff and residents (comb, brush, shampoo, soap, toothpaste, toothbrush, lotion, mouthwash, deodorant, shaving cream, razors, tissues)</w:t>
            </w:r>
          </w:p>
        </w:tc>
      </w:tr>
      <w:tr w:rsidR="00684BE0" w:rsidRPr="005407EF" w:rsidTr="00090B1F">
        <w:tc>
          <w:tcPr>
            <w:tcW w:w="1008" w:type="dxa"/>
            <w:shd w:val="clear" w:color="auto" w:fill="auto"/>
          </w:tcPr>
          <w:p w:rsidR="00684BE0" w:rsidRPr="005407EF" w:rsidRDefault="00684BE0" w:rsidP="00090B1F">
            <w:pPr>
              <w:pStyle w:val="Default"/>
              <w:jc w:val="both"/>
              <w:rPr>
                <w:b/>
              </w:rPr>
            </w:pPr>
          </w:p>
        </w:tc>
        <w:tc>
          <w:tcPr>
            <w:tcW w:w="9540" w:type="dxa"/>
            <w:shd w:val="clear" w:color="auto" w:fill="auto"/>
          </w:tcPr>
          <w:p w:rsidR="00684BE0" w:rsidRPr="00C55D31" w:rsidRDefault="00684BE0" w:rsidP="00090B1F">
            <w:pPr>
              <w:pStyle w:val="Default"/>
              <w:jc w:val="both"/>
            </w:pPr>
            <w:r w:rsidRPr="00C55D31">
              <w:t>Hand sanitizer</w:t>
            </w:r>
          </w:p>
        </w:tc>
      </w:tr>
      <w:tr w:rsidR="00684BE0" w:rsidRPr="005407EF" w:rsidTr="00090B1F">
        <w:tc>
          <w:tcPr>
            <w:tcW w:w="1008" w:type="dxa"/>
            <w:shd w:val="clear" w:color="auto" w:fill="auto"/>
          </w:tcPr>
          <w:p w:rsidR="00684BE0" w:rsidRPr="005407EF" w:rsidRDefault="00684BE0" w:rsidP="00090B1F">
            <w:pPr>
              <w:pStyle w:val="Default"/>
              <w:jc w:val="both"/>
              <w:rPr>
                <w:b/>
              </w:rPr>
            </w:pPr>
          </w:p>
        </w:tc>
        <w:tc>
          <w:tcPr>
            <w:tcW w:w="9540" w:type="dxa"/>
            <w:shd w:val="clear" w:color="auto" w:fill="auto"/>
          </w:tcPr>
          <w:p w:rsidR="00684BE0" w:rsidRPr="00C55D31" w:rsidRDefault="00684BE0" w:rsidP="00090B1F">
            <w:pPr>
              <w:pStyle w:val="Default"/>
              <w:jc w:val="both"/>
            </w:pPr>
            <w:r w:rsidRPr="00C55D31">
              <w:t>Incontinence products</w:t>
            </w:r>
          </w:p>
        </w:tc>
      </w:tr>
      <w:tr w:rsidR="00684BE0" w:rsidRPr="005407EF" w:rsidTr="00090B1F">
        <w:tc>
          <w:tcPr>
            <w:tcW w:w="1008" w:type="dxa"/>
            <w:shd w:val="clear" w:color="auto" w:fill="auto"/>
          </w:tcPr>
          <w:p w:rsidR="00684BE0" w:rsidRPr="005407EF" w:rsidRDefault="00684BE0" w:rsidP="00090B1F">
            <w:pPr>
              <w:pStyle w:val="Default"/>
              <w:jc w:val="both"/>
              <w:rPr>
                <w:b/>
              </w:rPr>
            </w:pPr>
          </w:p>
        </w:tc>
        <w:tc>
          <w:tcPr>
            <w:tcW w:w="9540" w:type="dxa"/>
            <w:shd w:val="clear" w:color="auto" w:fill="auto"/>
          </w:tcPr>
          <w:p w:rsidR="00684BE0" w:rsidRPr="00C55D31" w:rsidRDefault="00684BE0" w:rsidP="00090B1F">
            <w:pPr>
              <w:pStyle w:val="Default"/>
              <w:jc w:val="both"/>
            </w:pPr>
            <w:r w:rsidRPr="00C55D31">
              <w:t>Personal wipes</w:t>
            </w:r>
          </w:p>
        </w:tc>
      </w:tr>
      <w:tr w:rsidR="00684BE0" w:rsidRPr="005407EF" w:rsidTr="00090B1F">
        <w:tc>
          <w:tcPr>
            <w:tcW w:w="1008" w:type="dxa"/>
            <w:shd w:val="clear" w:color="auto" w:fill="auto"/>
          </w:tcPr>
          <w:p w:rsidR="00684BE0" w:rsidRPr="005407EF" w:rsidRDefault="00684BE0" w:rsidP="00090B1F">
            <w:pPr>
              <w:pStyle w:val="Default"/>
              <w:jc w:val="both"/>
              <w:rPr>
                <w:b/>
              </w:rPr>
            </w:pPr>
          </w:p>
        </w:tc>
        <w:tc>
          <w:tcPr>
            <w:tcW w:w="9540" w:type="dxa"/>
            <w:shd w:val="clear" w:color="auto" w:fill="auto"/>
          </w:tcPr>
          <w:p w:rsidR="00684BE0" w:rsidRPr="00C55D31" w:rsidRDefault="00684BE0" w:rsidP="00090B1F">
            <w:pPr>
              <w:pStyle w:val="Default"/>
              <w:jc w:val="both"/>
            </w:pPr>
            <w:r w:rsidRPr="00C55D31">
              <w:t>Denture holders/cleansers</w:t>
            </w:r>
          </w:p>
        </w:tc>
      </w:tr>
      <w:tr w:rsidR="00684BE0" w:rsidRPr="005407EF" w:rsidTr="00090B1F">
        <w:tc>
          <w:tcPr>
            <w:tcW w:w="1008" w:type="dxa"/>
            <w:shd w:val="clear" w:color="auto" w:fill="auto"/>
          </w:tcPr>
          <w:p w:rsidR="00684BE0" w:rsidRPr="005407EF" w:rsidRDefault="00684BE0" w:rsidP="00090B1F">
            <w:pPr>
              <w:pStyle w:val="Default"/>
              <w:jc w:val="both"/>
              <w:rPr>
                <w:b/>
              </w:rPr>
            </w:pPr>
          </w:p>
        </w:tc>
        <w:tc>
          <w:tcPr>
            <w:tcW w:w="9540" w:type="dxa"/>
            <w:shd w:val="clear" w:color="auto" w:fill="auto"/>
          </w:tcPr>
          <w:p w:rsidR="00684BE0" w:rsidRPr="00C55D31" w:rsidRDefault="00684BE0" w:rsidP="00090B1F">
            <w:pPr>
              <w:pStyle w:val="Default"/>
              <w:jc w:val="both"/>
            </w:pPr>
            <w:r w:rsidRPr="00C55D31">
              <w:t>Toilet paper</w:t>
            </w:r>
          </w:p>
        </w:tc>
      </w:tr>
      <w:tr w:rsidR="00684BE0" w:rsidRPr="005407EF" w:rsidTr="00090B1F">
        <w:tc>
          <w:tcPr>
            <w:tcW w:w="1008" w:type="dxa"/>
            <w:shd w:val="clear" w:color="auto" w:fill="auto"/>
          </w:tcPr>
          <w:p w:rsidR="00684BE0" w:rsidRPr="005407EF" w:rsidRDefault="00684BE0" w:rsidP="00090B1F">
            <w:pPr>
              <w:pStyle w:val="Default"/>
              <w:jc w:val="both"/>
              <w:rPr>
                <w:b/>
              </w:rPr>
            </w:pPr>
          </w:p>
        </w:tc>
        <w:tc>
          <w:tcPr>
            <w:tcW w:w="9540" w:type="dxa"/>
            <w:shd w:val="clear" w:color="auto" w:fill="auto"/>
          </w:tcPr>
          <w:p w:rsidR="00684BE0" w:rsidRPr="00C55D31" w:rsidRDefault="00684BE0" w:rsidP="00090B1F">
            <w:pPr>
              <w:autoSpaceDE w:val="0"/>
              <w:autoSpaceDN w:val="0"/>
              <w:adjustRightInd w:val="0"/>
            </w:pPr>
            <w:r w:rsidRPr="00C55D31">
              <w:t>Towels</w:t>
            </w:r>
          </w:p>
        </w:tc>
      </w:tr>
      <w:tr w:rsidR="00684BE0" w:rsidRPr="005407EF" w:rsidTr="00090B1F">
        <w:tc>
          <w:tcPr>
            <w:tcW w:w="1008" w:type="dxa"/>
            <w:shd w:val="clear" w:color="auto" w:fill="auto"/>
          </w:tcPr>
          <w:p w:rsidR="00684BE0" w:rsidRPr="005407EF" w:rsidRDefault="00684BE0" w:rsidP="00090B1F">
            <w:pPr>
              <w:pStyle w:val="Default"/>
              <w:jc w:val="both"/>
              <w:rPr>
                <w:b/>
              </w:rPr>
            </w:pPr>
          </w:p>
        </w:tc>
        <w:tc>
          <w:tcPr>
            <w:tcW w:w="9540" w:type="dxa"/>
            <w:shd w:val="clear" w:color="auto" w:fill="auto"/>
          </w:tcPr>
          <w:p w:rsidR="00684BE0" w:rsidRPr="00C55D31" w:rsidRDefault="00684BE0" w:rsidP="00090B1F">
            <w:pPr>
              <w:autoSpaceDE w:val="0"/>
              <w:autoSpaceDN w:val="0"/>
              <w:adjustRightInd w:val="0"/>
            </w:pPr>
            <w:r w:rsidRPr="00C55D31">
              <w:t>Latex gloves</w:t>
            </w:r>
          </w:p>
        </w:tc>
      </w:tr>
      <w:tr w:rsidR="00684BE0" w:rsidRPr="005407EF" w:rsidTr="00090B1F">
        <w:tc>
          <w:tcPr>
            <w:tcW w:w="1008" w:type="dxa"/>
            <w:shd w:val="clear" w:color="auto" w:fill="auto"/>
          </w:tcPr>
          <w:p w:rsidR="00684BE0" w:rsidRPr="005407EF" w:rsidRDefault="00684BE0" w:rsidP="00090B1F">
            <w:pPr>
              <w:pStyle w:val="Default"/>
              <w:jc w:val="both"/>
              <w:rPr>
                <w:b/>
              </w:rPr>
            </w:pPr>
          </w:p>
        </w:tc>
        <w:tc>
          <w:tcPr>
            <w:tcW w:w="9540" w:type="dxa"/>
            <w:shd w:val="clear" w:color="auto" w:fill="auto"/>
          </w:tcPr>
          <w:p w:rsidR="00684BE0" w:rsidRPr="00C55D31" w:rsidRDefault="00684BE0" w:rsidP="00090B1F">
            <w:pPr>
              <w:autoSpaceDE w:val="0"/>
              <w:autoSpaceDN w:val="0"/>
              <w:adjustRightInd w:val="0"/>
            </w:pPr>
            <w:r w:rsidRPr="00C55D31">
              <w:t>Plastic bags</w:t>
            </w:r>
          </w:p>
        </w:tc>
      </w:tr>
      <w:tr w:rsidR="00684BE0" w:rsidRPr="005407EF" w:rsidTr="00090B1F">
        <w:tc>
          <w:tcPr>
            <w:tcW w:w="1008" w:type="dxa"/>
            <w:shd w:val="clear" w:color="auto" w:fill="auto"/>
          </w:tcPr>
          <w:p w:rsidR="00684BE0" w:rsidRPr="005407EF" w:rsidRDefault="00684BE0" w:rsidP="00090B1F">
            <w:pPr>
              <w:pStyle w:val="Default"/>
              <w:jc w:val="both"/>
              <w:rPr>
                <w:b/>
              </w:rPr>
            </w:pPr>
          </w:p>
        </w:tc>
        <w:tc>
          <w:tcPr>
            <w:tcW w:w="9540" w:type="dxa"/>
            <w:shd w:val="clear" w:color="auto" w:fill="auto"/>
          </w:tcPr>
          <w:p w:rsidR="00684BE0" w:rsidRPr="00C55D31" w:rsidRDefault="00684BE0" w:rsidP="00090B1F">
            <w:pPr>
              <w:autoSpaceDE w:val="0"/>
              <w:autoSpaceDN w:val="0"/>
              <w:adjustRightInd w:val="0"/>
            </w:pPr>
            <w:r w:rsidRPr="00C55D31">
              <w:t>Bleach/sterilizing cleaner</w:t>
            </w:r>
          </w:p>
        </w:tc>
      </w:tr>
      <w:tr w:rsidR="00684BE0" w:rsidRPr="005407EF" w:rsidTr="00090B1F">
        <w:tc>
          <w:tcPr>
            <w:tcW w:w="1008" w:type="dxa"/>
            <w:shd w:val="clear" w:color="auto" w:fill="auto"/>
          </w:tcPr>
          <w:p w:rsidR="00684BE0" w:rsidRPr="005407EF" w:rsidRDefault="00684BE0" w:rsidP="00090B1F">
            <w:pPr>
              <w:pStyle w:val="Default"/>
              <w:jc w:val="both"/>
              <w:rPr>
                <w:b/>
              </w:rPr>
            </w:pPr>
          </w:p>
        </w:tc>
        <w:tc>
          <w:tcPr>
            <w:tcW w:w="9540" w:type="dxa"/>
            <w:shd w:val="clear" w:color="auto" w:fill="auto"/>
          </w:tcPr>
          <w:p w:rsidR="00684BE0" w:rsidRPr="00C55D31" w:rsidRDefault="00684BE0" w:rsidP="00090B1F">
            <w:pPr>
              <w:autoSpaceDE w:val="0"/>
              <w:autoSpaceDN w:val="0"/>
              <w:adjustRightInd w:val="0"/>
            </w:pPr>
            <w:r w:rsidRPr="00C55D31">
              <w:t>Plastic sheeting for covering broken windows, etc.</w:t>
            </w:r>
          </w:p>
        </w:tc>
      </w:tr>
      <w:tr w:rsidR="00684BE0" w:rsidRPr="005407EF" w:rsidTr="00090B1F">
        <w:tc>
          <w:tcPr>
            <w:tcW w:w="1008" w:type="dxa"/>
            <w:shd w:val="clear" w:color="auto" w:fill="auto"/>
          </w:tcPr>
          <w:p w:rsidR="00684BE0" w:rsidRPr="005407EF" w:rsidRDefault="00684BE0" w:rsidP="00090B1F">
            <w:pPr>
              <w:pStyle w:val="Default"/>
              <w:jc w:val="both"/>
              <w:rPr>
                <w:b/>
              </w:rPr>
            </w:pPr>
          </w:p>
        </w:tc>
        <w:tc>
          <w:tcPr>
            <w:tcW w:w="9540" w:type="dxa"/>
            <w:shd w:val="clear" w:color="auto" w:fill="auto"/>
          </w:tcPr>
          <w:p w:rsidR="00684BE0" w:rsidRPr="00C55D31" w:rsidRDefault="00684BE0" w:rsidP="00090B1F">
            <w:pPr>
              <w:autoSpaceDE w:val="0"/>
              <w:autoSpaceDN w:val="0"/>
              <w:adjustRightInd w:val="0"/>
            </w:pPr>
            <w:r w:rsidRPr="00C55D31">
              <w:t>Duct tape</w:t>
            </w:r>
          </w:p>
        </w:tc>
      </w:tr>
      <w:tr w:rsidR="00684BE0" w:rsidRPr="005407EF" w:rsidTr="00090B1F">
        <w:tc>
          <w:tcPr>
            <w:tcW w:w="1008" w:type="dxa"/>
            <w:shd w:val="clear" w:color="auto" w:fill="auto"/>
          </w:tcPr>
          <w:p w:rsidR="00684BE0" w:rsidRPr="005407EF" w:rsidRDefault="00684BE0" w:rsidP="00090B1F">
            <w:pPr>
              <w:pStyle w:val="Default"/>
              <w:jc w:val="both"/>
              <w:rPr>
                <w:b/>
              </w:rPr>
            </w:pPr>
          </w:p>
        </w:tc>
        <w:tc>
          <w:tcPr>
            <w:tcW w:w="9540" w:type="dxa"/>
            <w:shd w:val="clear" w:color="auto" w:fill="auto"/>
          </w:tcPr>
          <w:p w:rsidR="00684BE0" w:rsidRPr="00C55D31" w:rsidRDefault="00684BE0" w:rsidP="00090B1F">
            <w:pPr>
              <w:autoSpaceDE w:val="0"/>
              <w:autoSpaceDN w:val="0"/>
              <w:adjustRightInd w:val="0"/>
            </w:pPr>
            <w:r w:rsidRPr="00C55D31">
              <w:t>Hammers</w:t>
            </w:r>
          </w:p>
        </w:tc>
      </w:tr>
      <w:tr w:rsidR="00684BE0" w:rsidRPr="005407EF" w:rsidTr="00090B1F">
        <w:tc>
          <w:tcPr>
            <w:tcW w:w="1008" w:type="dxa"/>
            <w:shd w:val="clear" w:color="auto" w:fill="auto"/>
          </w:tcPr>
          <w:p w:rsidR="00684BE0" w:rsidRPr="005407EF" w:rsidRDefault="00684BE0" w:rsidP="00090B1F">
            <w:pPr>
              <w:pStyle w:val="Default"/>
              <w:jc w:val="both"/>
              <w:rPr>
                <w:b/>
              </w:rPr>
            </w:pPr>
          </w:p>
        </w:tc>
        <w:tc>
          <w:tcPr>
            <w:tcW w:w="9540" w:type="dxa"/>
            <w:shd w:val="clear" w:color="auto" w:fill="auto"/>
          </w:tcPr>
          <w:p w:rsidR="00684BE0" w:rsidRPr="00C55D31" w:rsidRDefault="00684BE0" w:rsidP="00090B1F">
            <w:pPr>
              <w:autoSpaceDE w:val="0"/>
              <w:autoSpaceDN w:val="0"/>
              <w:adjustRightInd w:val="0"/>
            </w:pPr>
            <w:r w:rsidRPr="00C55D31">
              <w:t>Nails</w:t>
            </w:r>
          </w:p>
        </w:tc>
      </w:tr>
      <w:tr w:rsidR="00684BE0" w:rsidRPr="005407EF" w:rsidTr="00090B1F">
        <w:tc>
          <w:tcPr>
            <w:tcW w:w="1008" w:type="dxa"/>
            <w:shd w:val="clear" w:color="auto" w:fill="auto"/>
          </w:tcPr>
          <w:p w:rsidR="00684BE0" w:rsidRPr="005407EF" w:rsidRDefault="00684BE0" w:rsidP="00090B1F">
            <w:pPr>
              <w:pStyle w:val="Default"/>
              <w:jc w:val="both"/>
              <w:rPr>
                <w:b/>
              </w:rPr>
            </w:pPr>
          </w:p>
        </w:tc>
        <w:tc>
          <w:tcPr>
            <w:tcW w:w="9540" w:type="dxa"/>
            <w:shd w:val="clear" w:color="auto" w:fill="auto"/>
          </w:tcPr>
          <w:p w:rsidR="00684BE0" w:rsidRPr="00C55D31" w:rsidRDefault="00684BE0" w:rsidP="00090B1F">
            <w:pPr>
              <w:autoSpaceDE w:val="0"/>
              <w:autoSpaceDN w:val="0"/>
              <w:adjustRightInd w:val="0"/>
            </w:pPr>
            <w:r w:rsidRPr="00C55D31">
              <w:t>Coolers</w:t>
            </w:r>
          </w:p>
        </w:tc>
      </w:tr>
      <w:tr w:rsidR="00684BE0" w:rsidRPr="005407EF" w:rsidTr="00090B1F">
        <w:tc>
          <w:tcPr>
            <w:tcW w:w="1008" w:type="dxa"/>
            <w:shd w:val="clear" w:color="auto" w:fill="auto"/>
          </w:tcPr>
          <w:p w:rsidR="00684BE0" w:rsidRPr="005407EF" w:rsidRDefault="00684BE0" w:rsidP="00090B1F">
            <w:pPr>
              <w:pStyle w:val="Default"/>
              <w:jc w:val="both"/>
              <w:rPr>
                <w:b/>
              </w:rPr>
            </w:pPr>
          </w:p>
        </w:tc>
        <w:tc>
          <w:tcPr>
            <w:tcW w:w="9540" w:type="dxa"/>
            <w:shd w:val="clear" w:color="auto" w:fill="auto"/>
          </w:tcPr>
          <w:p w:rsidR="00684BE0" w:rsidRPr="00C55D31" w:rsidRDefault="00684BE0" w:rsidP="00090B1F">
            <w:pPr>
              <w:autoSpaceDE w:val="0"/>
              <w:autoSpaceDN w:val="0"/>
              <w:adjustRightInd w:val="0"/>
            </w:pPr>
            <w:r w:rsidRPr="00C55D31">
              <w:t>Lighters</w:t>
            </w:r>
          </w:p>
        </w:tc>
      </w:tr>
      <w:tr w:rsidR="00684BE0" w:rsidRPr="005407EF" w:rsidTr="00090B1F">
        <w:tc>
          <w:tcPr>
            <w:tcW w:w="1008" w:type="dxa"/>
            <w:shd w:val="clear" w:color="auto" w:fill="auto"/>
          </w:tcPr>
          <w:p w:rsidR="00684BE0" w:rsidRPr="005407EF" w:rsidRDefault="00684BE0" w:rsidP="00090B1F">
            <w:pPr>
              <w:pStyle w:val="Default"/>
              <w:jc w:val="both"/>
              <w:rPr>
                <w:b/>
              </w:rPr>
            </w:pPr>
          </w:p>
        </w:tc>
        <w:tc>
          <w:tcPr>
            <w:tcW w:w="9540" w:type="dxa"/>
            <w:shd w:val="clear" w:color="auto" w:fill="auto"/>
          </w:tcPr>
          <w:p w:rsidR="00684BE0" w:rsidRPr="00C55D31" w:rsidRDefault="00684BE0" w:rsidP="00090B1F">
            <w:pPr>
              <w:autoSpaceDE w:val="0"/>
              <w:autoSpaceDN w:val="0"/>
              <w:adjustRightInd w:val="0"/>
            </w:pPr>
            <w:r w:rsidRPr="00C55D31">
              <w:t>Extension Cords</w:t>
            </w:r>
          </w:p>
        </w:tc>
      </w:tr>
      <w:tr w:rsidR="00684BE0" w:rsidRPr="005407EF" w:rsidTr="00090B1F">
        <w:trPr>
          <w:trHeight w:val="395"/>
        </w:trPr>
        <w:tc>
          <w:tcPr>
            <w:tcW w:w="1008" w:type="dxa"/>
            <w:shd w:val="clear" w:color="auto" w:fill="auto"/>
          </w:tcPr>
          <w:p w:rsidR="00684BE0" w:rsidRPr="005407EF" w:rsidRDefault="00684BE0" w:rsidP="00090B1F">
            <w:pPr>
              <w:pStyle w:val="Default"/>
              <w:jc w:val="both"/>
              <w:rPr>
                <w:b/>
              </w:rPr>
            </w:pPr>
          </w:p>
        </w:tc>
        <w:tc>
          <w:tcPr>
            <w:tcW w:w="9540" w:type="dxa"/>
            <w:shd w:val="clear" w:color="auto" w:fill="auto"/>
          </w:tcPr>
          <w:p w:rsidR="00684BE0" w:rsidRPr="00C55D31" w:rsidRDefault="00684BE0" w:rsidP="00090B1F">
            <w:pPr>
              <w:autoSpaceDE w:val="0"/>
              <w:autoSpaceDN w:val="0"/>
              <w:adjustRightInd w:val="0"/>
            </w:pPr>
            <w:r w:rsidRPr="00C55D31">
              <w:t>Office supplies, such as markers, pens, pencils, tape, scissors, stapler, note pads, etc. – Think of the thinks you would need to do business – Office in a box</w:t>
            </w:r>
          </w:p>
        </w:tc>
      </w:tr>
      <w:tr w:rsidR="00684BE0" w:rsidRPr="005407EF" w:rsidTr="00090B1F">
        <w:tc>
          <w:tcPr>
            <w:tcW w:w="1008" w:type="dxa"/>
            <w:shd w:val="clear" w:color="auto" w:fill="auto"/>
          </w:tcPr>
          <w:p w:rsidR="00684BE0" w:rsidRPr="005407EF" w:rsidRDefault="00684BE0" w:rsidP="00090B1F">
            <w:pPr>
              <w:pStyle w:val="Default"/>
              <w:jc w:val="both"/>
              <w:rPr>
                <w:b/>
              </w:rPr>
            </w:pPr>
          </w:p>
        </w:tc>
        <w:tc>
          <w:tcPr>
            <w:tcW w:w="9540" w:type="dxa"/>
            <w:shd w:val="clear" w:color="auto" w:fill="auto"/>
          </w:tcPr>
          <w:p w:rsidR="00684BE0" w:rsidRPr="00C55D31" w:rsidRDefault="00684BE0" w:rsidP="00090B1F">
            <w:pPr>
              <w:autoSpaceDE w:val="0"/>
              <w:autoSpaceDN w:val="0"/>
              <w:adjustRightInd w:val="0"/>
            </w:pPr>
            <w:r w:rsidRPr="00C55D31">
              <w:t>Laptop computer with charger; Flash drives or CDs with medical records, portable printer if possible</w:t>
            </w:r>
          </w:p>
        </w:tc>
      </w:tr>
    </w:tbl>
    <w:p w:rsidR="00684BE0" w:rsidRDefault="00684BE0" w:rsidP="00684BE0">
      <w:pPr>
        <w:autoSpaceDE w:val="0"/>
        <w:autoSpaceDN w:val="0"/>
        <w:adjustRightInd w:val="0"/>
        <w:rPr>
          <w:b/>
          <w:u w:val="single"/>
        </w:rPr>
      </w:pPr>
    </w:p>
    <w:p w:rsidR="00684BE0" w:rsidRDefault="00684BE0" w:rsidP="00684BE0">
      <w:pPr>
        <w:autoSpaceDE w:val="0"/>
        <w:autoSpaceDN w:val="0"/>
        <w:adjustRightInd w:val="0"/>
        <w:rPr>
          <w:b/>
          <w:u w:val="single"/>
        </w:rPr>
      </w:pPr>
    </w:p>
    <w:p w:rsidR="00684BE0" w:rsidRDefault="00684BE0" w:rsidP="00684BE0">
      <w:pPr>
        <w:autoSpaceDE w:val="0"/>
        <w:autoSpaceDN w:val="0"/>
        <w:adjustRightInd w:val="0"/>
        <w:rPr>
          <w:b/>
          <w:u w:val="single"/>
        </w:rPr>
      </w:pPr>
    </w:p>
    <w:p w:rsidR="00684BE0" w:rsidRPr="00C55D31" w:rsidRDefault="00684BE0" w:rsidP="00684BE0">
      <w:pPr>
        <w:autoSpaceDE w:val="0"/>
        <w:autoSpaceDN w:val="0"/>
        <w:adjustRightInd w:val="0"/>
      </w:pPr>
      <w:r w:rsidRPr="00C55D31">
        <w:rPr>
          <w:b/>
          <w:u w:val="single"/>
        </w:rPr>
        <w:t>RESPONSE</w:t>
      </w:r>
      <w:r w:rsidRPr="00C55D31">
        <w:t xml:space="preserve">- Note that some actions are </w:t>
      </w:r>
      <w:proofErr w:type="spellStart"/>
      <w:r w:rsidRPr="00C55D31">
        <w:t>dependant</w:t>
      </w:r>
      <w:proofErr w:type="spellEnd"/>
      <w:r w:rsidRPr="00C55D31">
        <w:t xml:space="preserve"> upon</w:t>
      </w:r>
      <w:r>
        <w:t xml:space="preserve"> nature of the disaster. </w:t>
      </w:r>
    </w:p>
    <w:p w:rsidR="00684BE0" w:rsidRPr="00C55D31" w:rsidRDefault="00684BE0" w:rsidP="00684BE0">
      <w:pPr>
        <w:autoSpaceDE w:val="0"/>
        <w:autoSpaceDN w:val="0"/>
        <w:adjustRightInd w:val="0"/>
      </w:pPr>
    </w:p>
    <w:tbl>
      <w:tblPr>
        <w:tblW w:w="105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6"/>
        <w:gridCol w:w="937"/>
        <w:gridCol w:w="8065"/>
      </w:tblGrid>
      <w:tr w:rsidR="00684BE0" w:rsidRPr="00C55D31" w:rsidTr="00090B1F">
        <w:tc>
          <w:tcPr>
            <w:tcW w:w="1546" w:type="dxa"/>
            <w:shd w:val="clear" w:color="auto" w:fill="auto"/>
          </w:tcPr>
          <w:p w:rsidR="00684BE0" w:rsidRPr="005407EF" w:rsidRDefault="00684BE0" w:rsidP="00090B1F">
            <w:pPr>
              <w:autoSpaceDE w:val="0"/>
              <w:autoSpaceDN w:val="0"/>
              <w:adjustRightInd w:val="0"/>
              <w:rPr>
                <w:b/>
              </w:rPr>
            </w:pPr>
            <w:r w:rsidRPr="005407EF">
              <w:rPr>
                <w:b/>
              </w:rPr>
              <w:t>Date / Time Completed</w:t>
            </w:r>
          </w:p>
        </w:tc>
        <w:tc>
          <w:tcPr>
            <w:tcW w:w="937" w:type="dxa"/>
            <w:shd w:val="clear" w:color="auto" w:fill="auto"/>
          </w:tcPr>
          <w:p w:rsidR="00684BE0" w:rsidRPr="005407EF" w:rsidRDefault="00684BE0" w:rsidP="00090B1F">
            <w:pPr>
              <w:autoSpaceDE w:val="0"/>
              <w:autoSpaceDN w:val="0"/>
              <w:adjustRightInd w:val="0"/>
              <w:rPr>
                <w:b/>
              </w:rPr>
            </w:pPr>
            <w:r w:rsidRPr="005407EF">
              <w:rPr>
                <w:b/>
              </w:rPr>
              <w:t>Initials</w:t>
            </w:r>
          </w:p>
        </w:tc>
        <w:tc>
          <w:tcPr>
            <w:tcW w:w="8065" w:type="dxa"/>
            <w:shd w:val="clear" w:color="auto" w:fill="auto"/>
          </w:tcPr>
          <w:p w:rsidR="00684BE0" w:rsidRPr="005407EF" w:rsidRDefault="00684BE0" w:rsidP="00090B1F">
            <w:pPr>
              <w:autoSpaceDE w:val="0"/>
              <w:autoSpaceDN w:val="0"/>
              <w:adjustRightInd w:val="0"/>
              <w:rPr>
                <w:b/>
              </w:rPr>
            </w:pPr>
            <w:r w:rsidRPr="005407EF">
              <w:rPr>
                <w:b/>
              </w:rPr>
              <w:t>Item</w:t>
            </w:r>
          </w:p>
        </w:tc>
      </w:tr>
      <w:tr w:rsidR="00684BE0" w:rsidRPr="00C55D31" w:rsidTr="00090B1F">
        <w:tc>
          <w:tcPr>
            <w:tcW w:w="1546" w:type="dxa"/>
            <w:shd w:val="clear" w:color="auto" w:fill="auto"/>
          </w:tcPr>
          <w:p w:rsidR="00684BE0" w:rsidRPr="00C55D31" w:rsidRDefault="00684BE0" w:rsidP="00090B1F">
            <w:pPr>
              <w:autoSpaceDE w:val="0"/>
              <w:autoSpaceDN w:val="0"/>
              <w:adjustRightInd w:val="0"/>
            </w:pPr>
          </w:p>
        </w:tc>
        <w:tc>
          <w:tcPr>
            <w:tcW w:w="937" w:type="dxa"/>
            <w:shd w:val="clear" w:color="auto" w:fill="auto"/>
          </w:tcPr>
          <w:p w:rsidR="00684BE0" w:rsidRPr="00C55D31" w:rsidRDefault="00684BE0" w:rsidP="00090B1F">
            <w:pPr>
              <w:autoSpaceDE w:val="0"/>
              <w:autoSpaceDN w:val="0"/>
              <w:adjustRightInd w:val="0"/>
            </w:pPr>
          </w:p>
        </w:tc>
        <w:tc>
          <w:tcPr>
            <w:tcW w:w="8065" w:type="dxa"/>
            <w:shd w:val="clear" w:color="auto" w:fill="auto"/>
          </w:tcPr>
          <w:p w:rsidR="00684BE0" w:rsidRPr="00C55D31" w:rsidRDefault="00684BE0" w:rsidP="00090B1F">
            <w:pPr>
              <w:autoSpaceDE w:val="0"/>
              <w:autoSpaceDN w:val="0"/>
              <w:adjustRightInd w:val="0"/>
            </w:pPr>
            <w:r w:rsidRPr="00C55D31">
              <w:t>Condition of residents being monitored continuously,</w:t>
            </w:r>
          </w:p>
          <w:p w:rsidR="00684BE0" w:rsidRPr="00C55D31" w:rsidRDefault="00684BE0" w:rsidP="00090B1F">
            <w:pPr>
              <w:autoSpaceDE w:val="0"/>
              <w:autoSpaceDN w:val="0"/>
              <w:adjustRightInd w:val="0"/>
            </w:pPr>
            <w:r w:rsidRPr="00C55D31">
              <w:t>particularly those with respiratory problems, and provide oxygen or suitable assistance.</w:t>
            </w:r>
          </w:p>
        </w:tc>
      </w:tr>
      <w:tr w:rsidR="00684BE0" w:rsidRPr="00C55D31" w:rsidTr="00090B1F">
        <w:tc>
          <w:tcPr>
            <w:tcW w:w="1546" w:type="dxa"/>
            <w:shd w:val="clear" w:color="auto" w:fill="auto"/>
          </w:tcPr>
          <w:p w:rsidR="00684BE0" w:rsidRPr="00C55D31" w:rsidRDefault="00684BE0" w:rsidP="00090B1F">
            <w:pPr>
              <w:autoSpaceDE w:val="0"/>
              <w:autoSpaceDN w:val="0"/>
              <w:adjustRightInd w:val="0"/>
            </w:pPr>
          </w:p>
        </w:tc>
        <w:tc>
          <w:tcPr>
            <w:tcW w:w="937" w:type="dxa"/>
            <w:shd w:val="clear" w:color="auto" w:fill="auto"/>
          </w:tcPr>
          <w:p w:rsidR="00684BE0" w:rsidRPr="00C55D31" w:rsidRDefault="00684BE0" w:rsidP="00090B1F">
            <w:pPr>
              <w:autoSpaceDE w:val="0"/>
              <w:autoSpaceDN w:val="0"/>
              <w:adjustRightInd w:val="0"/>
            </w:pPr>
          </w:p>
        </w:tc>
        <w:tc>
          <w:tcPr>
            <w:tcW w:w="8065" w:type="dxa"/>
            <w:shd w:val="clear" w:color="auto" w:fill="auto"/>
          </w:tcPr>
          <w:p w:rsidR="00684BE0" w:rsidRPr="00C55D31" w:rsidRDefault="00684BE0" w:rsidP="00090B1F">
            <w:pPr>
              <w:autoSpaceDE w:val="0"/>
              <w:autoSpaceDN w:val="0"/>
              <w:adjustRightInd w:val="0"/>
            </w:pPr>
            <w:r w:rsidRPr="00C55D31">
              <w:t>Windows and exterior doors are closed</w:t>
            </w:r>
          </w:p>
        </w:tc>
      </w:tr>
      <w:tr w:rsidR="00684BE0" w:rsidRPr="00C55D31" w:rsidTr="00090B1F">
        <w:tc>
          <w:tcPr>
            <w:tcW w:w="1546" w:type="dxa"/>
            <w:shd w:val="clear" w:color="auto" w:fill="auto"/>
          </w:tcPr>
          <w:p w:rsidR="00684BE0" w:rsidRPr="00C55D31" w:rsidRDefault="00684BE0" w:rsidP="00090B1F">
            <w:pPr>
              <w:autoSpaceDE w:val="0"/>
              <w:autoSpaceDN w:val="0"/>
              <w:adjustRightInd w:val="0"/>
            </w:pPr>
          </w:p>
        </w:tc>
        <w:tc>
          <w:tcPr>
            <w:tcW w:w="937" w:type="dxa"/>
            <w:shd w:val="clear" w:color="auto" w:fill="auto"/>
          </w:tcPr>
          <w:p w:rsidR="00684BE0" w:rsidRPr="00C55D31" w:rsidRDefault="00684BE0" w:rsidP="00090B1F">
            <w:pPr>
              <w:autoSpaceDE w:val="0"/>
              <w:autoSpaceDN w:val="0"/>
              <w:adjustRightInd w:val="0"/>
            </w:pPr>
          </w:p>
        </w:tc>
        <w:tc>
          <w:tcPr>
            <w:tcW w:w="8065" w:type="dxa"/>
            <w:shd w:val="clear" w:color="auto" w:fill="auto"/>
          </w:tcPr>
          <w:p w:rsidR="00684BE0" w:rsidRPr="00C55D31" w:rsidRDefault="00684BE0" w:rsidP="00090B1F">
            <w:pPr>
              <w:autoSpaceDE w:val="0"/>
              <w:autoSpaceDN w:val="0"/>
              <w:adjustRightInd w:val="0"/>
            </w:pPr>
            <w:r w:rsidRPr="00C55D31">
              <w:t>Air intake vents and units in bathrooms, kitchen, laundry, and</w:t>
            </w:r>
          </w:p>
          <w:p w:rsidR="00684BE0" w:rsidRPr="00C55D31" w:rsidRDefault="00684BE0" w:rsidP="00090B1F">
            <w:pPr>
              <w:autoSpaceDE w:val="0"/>
              <w:autoSpaceDN w:val="0"/>
              <w:adjustRightInd w:val="0"/>
            </w:pPr>
            <w:r w:rsidRPr="00C55D31">
              <w:t>other rooms closed</w:t>
            </w:r>
          </w:p>
        </w:tc>
      </w:tr>
      <w:tr w:rsidR="00684BE0" w:rsidRPr="00C55D31" w:rsidTr="00090B1F">
        <w:tc>
          <w:tcPr>
            <w:tcW w:w="1546" w:type="dxa"/>
            <w:shd w:val="clear" w:color="auto" w:fill="auto"/>
          </w:tcPr>
          <w:p w:rsidR="00684BE0" w:rsidRPr="00C55D31" w:rsidRDefault="00684BE0" w:rsidP="00090B1F">
            <w:pPr>
              <w:autoSpaceDE w:val="0"/>
              <w:autoSpaceDN w:val="0"/>
              <w:adjustRightInd w:val="0"/>
            </w:pPr>
          </w:p>
        </w:tc>
        <w:tc>
          <w:tcPr>
            <w:tcW w:w="937" w:type="dxa"/>
            <w:shd w:val="clear" w:color="auto" w:fill="auto"/>
          </w:tcPr>
          <w:p w:rsidR="00684BE0" w:rsidRPr="00C55D31" w:rsidRDefault="00684BE0" w:rsidP="00090B1F">
            <w:pPr>
              <w:autoSpaceDE w:val="0"/>
              <w:autoSpaceDN w:val="0"/>
              <w:adjustRightInd w:val="0"/>
            </w:pPr>
          </w:p>
        </w:tc>
        <w:tc>
          <w:tcPr>
            <w:tcW w:w="8065" w:type="dxa"/>
            <w:shd w:val="clear" w:color="auto" w:fill="auto"/>
          </w:tcPr>
          <w:p w:rsidR="00684BE0" w:rsidRPr="00C55D31" w:rsidRDefault="00684BE0" w:rsidP="00090B1F">
            <w:pPr>
              <w:autoSpaceDE w:val="0"/>
              <w:autoSpaceDN w:val="0"/>
              <w:adjustRightInd w:val="0"/>
            </w:pPr>
            <w:r w:rsidRPr="00C55D31">
              <w:t>Heating, cooling, and ventilation systems that take in outside air, both central and individual room units turned off. (Units that only re-circulate inside air may have to be kept running during very cold or very hot weather to avoid harm to residents)</w:t>
            </w:r>
          </w:p>
        </w:tc>
      </w:tr>
      <w:tr w:rsidR="00684BE0" w:rsidRPr="00C55D31" w:rsidTr="00090B1F">
        <w:tc>
          <w:tcPr>
            <w:tcW w:w="1546" w:type="dxa"/>
            <w:shd w:val="clear" w:color="auto" w:fill="auto"/>
          </w:tcPr>
          <w:p w:rsidR="00684BE0" w:rsidRPr="00C55D31" w:rsidRDefault="00684BE0" w:rsidP="00090B1F">
            <w:pPr>
              <w:autoSpaceDE w:val="0"/>
              <w:autoSpaceDN w:val="0"/>
              <w:adjustRightInd w:val="0"/>
            </w:pPr>
          </w:p>
        </w:tc>
        <w:tc>
          <w:tcPr>
            <w:tcW w:w="937" w:type="dxa"/>
            <w:shd w:val="clear" w:color="auto" w:fill="auto"/>
          </w:tcPr>
          <w:p w:rsidR="00684BE0" w:rsidRPr="00C55D31" w:rsidRDefault="00684BE0" w:rsidP="00090B1F">
            <w:pPr>
              <w:autoSpaceDE w:val="0"/>
              <w:autoSpaceDN w:val="0"/>
              <w:adjustRightInd w:val="0"/>
            </w:pPr>
          </w:p>
        </w:tc>
        <w:tc>
          <w:tcPr>
            <w:tcW w:w="8065" w:type="dxa"/>
            <w:shd w:val="clear" w:color="auto" w:fill="auto"/>
          </w:tcPr>
          <w:p w:rsidR="00684BE0" w:rsidRPr="00C55D31" w:rsidRDefault="00684BE0" w:rsidP="00090B1F">
            <w:pPr>
              <w:autoSpaceDE w:val="0"/>
              <w:autoSpaceDN w:val="0"/>
              <w:adjustRightInd w:val="0"/>
            </w:pPr>
            <w:r w:rsidRPr="00C55D31">
              <w:t>Food, water, and medications covered and protected from airborne contamination and from contact with waste materials, including infectious waste.</w:t>
            </w:r>
          </w:p>
        </w:tc>
      </w:tr>
      <w:tr w:rsidR="00684BE0" w:rsidRPr="00C55D31" w:rsidTr="00090B1F">
        <w:tc>
          <w:tcPr>
            <w:tcW w:w="1546" w:type="dxa"/>
            <w:shd w:val="clear" w:color="auto" w:fill="auto"/>
          </w:tcPr>
          <w:p w:rsidR="00684BE0" w:rsidRPr="00C55D31" w:rsidRDefault="00684BE0" w:rsidP="00090B1F">
            <w:pPr>
              <w:autoSpaceDE w:val="0"/>
              <w:autoSpaceDN w:val="0"/>
              <w:adjustRightInd w:val="0"/>
            </w:pPr>
          </w:p>
        </w:tc>
        <w:tc>
          <w:tcPr>
            <w:tcW w:w="937" w:type="dxa"/>
            <w:shd w:val="clear" w:color="auto" w:fill="auto"/>
          </w:tcPr>
          <w:p w:rsidR="00684BE0" w:rsidRPr="00C55D31" w:rsidRDefault="00684BE0" w:rsidP="00090B1F">
            <w:pPr>
              <w:autoSpaceDE w:val="0"/>
              <w:autoSpaceDN w:val="0"/>
              <w:adjustRightInd w:val="0"/>
            </w:pPr>
          </w:p>
        </w:tc>
        <w:tc>
          <w:tcPr>
            <w:tcW w:w="8065" w:type="dxa"/>
            <w:shd w:val="clear" w:color="auto" w:fill="auto"/>
          </w:tcPr>
          <w:p w:rsidR="00684BE0" w:rsidRPr="00C55D31" w:rsidRDefault="00684BE0" w:rsidP="00090B1F">
            <w:pPr>
              <w:autoSpaceDE w:val="0"/>
              <w:autoSpaceDN w:val="0"/>
              <w:adjustRightInd w:val="0"/>
            </w:pPr>
            <w:r w:rsidRPr="00C55D31">
              <w:t>Contact with emergency authorities regarding the hazard and internal conditions.</w:t>
            </w:r>
          </w:p>
        </w:tc>
      </w:tr>
      <w:tr w:rsidR="00684BE0" w:rsidRPr="00C55D31" w:rsidTr="00090B1F">
        <w:tc>
          <w:tcPr>
            <w:tcW w:w="1546" w:type="dxa"/>
            <w:shd w:val="clear" w:color="auto" w:fill="auto"/>
          </w:tcPr>
          <w:p w:rsidR="00684BE0" w:rsidRPr="00C55D31" w:rsidRDefault="00684BE0" w:rsidP="00090B1F">
            <w:pPr>
              <w:autoSpaceDE w:val="0"/>
              <w:autoSpaceDN w:val="0"/>
              <w:adjustRightInd w:val="0"/>
            </w:pPr>
          </w:p>
        </w:tc>
        <w:tc>
          <w:tcPr>
            <w:tcW w:w="937" w:type="dxa"/>
            <w:shd w:val="clear" w:color="auto" w:fill="auto"/>
          </w:tcPr>
          <w:p w:rsidR="00684BE0" w:rsidRPr="00C55D31" w:rsidRDefault="00684BE0" w:rsidP="00090B1F">
            <w:pPr>
              <w:autoSpaceDE w:val="0"/>
              <w:autoSpaceDN w:val="0"/>
              <w:adjustRightInd w:val="0"/>
            </w:pPr>
          </w:p>
        </w:tc>
        <w:tc>
          <w:tcPr>
            <w:tcW w:w="8065" w:type="dxa"/>
            <w:shd w:val="clear" w:color="auto" w:fill="auto"/>
          </w:tcPr>
          <w:p w:rsidR="00684BE0" w:rsidRPr="00C55D31" w:rsidRDefault="00684BE0" w:rsidP="00090B1F">
            <w:pPr>
              <w:autoSpaceDE w:val="0"/>
              <w:autoSpaceDN w:val="0"/>
              <w:adjustRightInd w:val="0"/>
            </w:pPr>
            <w:r w:rsidRPr="00C55D31">
              <w:t>Contact public health authorities for advice regarding the need for decontamination, and the means for doing it.</w:t>
            </w:r>
          </w:p>
        </w:tc>
      </w:tr>
      <w:tr w:rsidR="00684BE0" w:rsidRPr="00C55D31" w:rsidTr="00090B1F">
        <w:tc>
          <w:tcPr>
            <w:tcW w:w="1546" w:type="dxa"/>
            <w:shd w:val="clear" w:color="auto" w:fill="auto"/>
          </w:tcPr>
          <w:p w:rsidR="00684BE0" w:rsidRPr="00C55D31" w:rsidRDefault="00684BE0" w:rsidP="00090B1F">
            <w:pPr>
              <w:autoSpaceDE w:val="0"/>
              <w:autoSpaceDN w:val="0"/>
              <w:adjustRightInd w:val="0"/>
            </w:pPr>
          </w:p>
        </w:tc>
        <w:tc>
          <w:tcPr>
            <w:tcW w:w="937" w:type="dxa"/>
            <w:shd w:val="clear" w:color="auto" w:fill="auto"/>
          </w:tcPr>
          <w:p w:rsidR="00684BE0" w:rsidRPr="00C55D31" w:rsidRDefault="00684BE0" w:rsidP="00090B1F">
            <w:pPr>
              <w:autoSpaceDE w:val="0"/>
              <w:autoSpaceDN w:val="0"/>
              <w:adjustRightInd w:val="0"/>
            </w:pPr>
          </w:p>
        </w:tc>
        <w:tc>
          <w:tcPr>
            <w:tcW w:w="8065" w:type="dxa"/>
            <w:shd w:val="clear" w:color="auto" w:fill="auto"/>
          </w:tcPr>
          <w:p w:rsidR="00684BE0" w:rsidRPr="00C55D31" w:rsidRDefault="00684BE0" w:rsidP="00090B1F">
            <w:pPr>
              <w:autoSpaceDE w:val="0"/>
              <w:autoSpaceDN w:val="0"/>
              <w:adjustRightInd w:val="0"/>
            </w:pPr>
            <w:r w:rsidRPr="00C55D31">
              <w:t>Standby vehicles with pre-filled fuel tanks stationed on the highest point of ground nearby.  (Flooding or High Water)</w:t>
            </w:r>
          </w:p>
        </w:tc>
      </w:tr>
      <w:tr w:rsidR="00684BE0" w:rsidRPr="00C55D31" w:rsidTr="00090B1F">
        <w:tc>
          <w:tcPr>
            <w:tcW w:w="1546" w:type="dxa"/>
            <w:shd w:val="clear" w:color="auto" w:fill="auto"/>
          </w:tcPr>
          <w:p w:rsidR="00684BE0" w:rsidRPr="00C55D31" w:rsidRDefault="00684BE0" w:rsidP="00090B1F">
            <w:pPr>
              <w:autoSpaceDE w:val="0"/>
              <w:autoSpaceDN w:val="0"/>
              <w:adjustRightInd w:val="0"/>
            </w:pPr>
          </w:p>
        </w:tc>
        <w:tc>
          <w:tcPr>
            <w:tcW w:w="937" w:type="dxa"/>
            <w:shd w:val="clear" w:color="auto" w:fill="auto"/>
          </w:tcPr>
          <w:p w:rsidR="00684BE0" w:rsidRPr="00C55D31" w:rsidRDefault="00684BE0" w:rsidP="00090B1F">
            <w:pPr>
              <w:autoSpaceDE w:val="0"/>
              <w:autoSpaceDN w:val="0"/>
              <w:adjustRightInd w:val="0"/>
            </w:pPr>
          </w:p>
        </w:tc>
        <w:tc>
          <w:tcPr>
            <w:tcW w:w="8065" w:type="dxa"/>
            <w:shd w:val="clear" w:color="auto" w:fill="auto"/>
          </w:tcPr>
          <w:p w:rsidR="00684BE0" w:rsidRPr="00C55D31" w:rsidRDefault="00684BE0" w:rsidP="00090B1F">
            <w:pPr>
              <w:autoSpaceDE w:val="0"/>
              <w:autoSpaceDN w:val="0"/>
              <w:adjustRightInd w:val="0"/>
            </w:pPr>
            <w:r w:rsidRPr="00C55D31">
              <w:t>Trained staff available who can remain at the facility for at least</w:t>
            </w:r>
          </w:p>
          <w:p w:rsidR="00684BE0" w:rsidRPr="00C55D31" w:rsidRDefault="00684BE0" w:rsidP="00090B1F">
            <w:pPr>
              <w:autoSpaceDE w:val="0"/>
              <w:autoSpaceDN w:val="0"/>
              <w:adjustRightInd w:val="0"/>
            </w:pPr>
            <w:r w:rsidRPr="00C55D31">
              <w:t>72 hours, especially to manage non-ambulatory residents or others with additional needs.</w:t>
            </w:r>
          </w:p>
        </w:tc>
      </w:tr>
      <w:tr w:rsidR="00684BE0" w:rsidRPr="00C55D31" w:rsidTr="00090B1F">
        <w:tc>
          <w:tcPr>
            <w:tcW w:w="1546" w:type="dxa"/>
            <w:shd w:val="clear" w:color="auto" w:fill="auto"/>
          </w:tcPr>
          <w:p w:rsidR="00684BE0" w:rsidRPr="00C55D31" w:rsidRDefault="00684BE0" w:rsidP="00090B1F">
            <w:pPr>
              <w:autoSpaceDE w:val="0"/>
              <w:autoSpaceDN w:val="0"/>
              <w:adjustRightInd w:val="0"/>
            </w:pPr>
          </w:p>
        </w:tc>
        <w:tc>
          <w:tcPr>
            <w:tcW w:w="937" w:type="dxa"/>
            <w:shd w:val="clear" w:color="auto" w:fill="auto"/>
          </w:tcPr>
          <w:p w:rsidR="00684BE0" w:rsidRPr="00C55D31" w:rsidRDefault="00684BE0" w:rsidP="00090B1F">
            <w:pPr>
              <w:autoSpaceDE w:val="0"/>
              <w:autoSpaceDN w:val="0"/>
              <w:adjustRightInd w:val="0"/>
            </w:pPr>
          </w:p>
        </w:tc>
        <w:tc>
          <w:tcPr>
            <w:tcW w:w="8065" w:type="dxa"/>
            <w:shd w:val="clear" w:color="auto" w:fill="auto"/>
          </w:tcPr>
          <w:p w:rsidR="00684BE0" w:rsidRPr="00C55D31" w:rsidRDefault="00684BE0" w:rsidP="00090B1F">
            <w:pPr>
              <w:autoSpaceDE w:val="0"/>
              <w:autoSpaceDN w:val="0"/>
              <w:adjustRightInd w:val="0"/>
            </w:pPr>
            <w:r w:rsidRPr="00C55D31">
              <w:t>Support teams available on standby with communications</w:t>
            </w:r>
          </w:p>
          <w:p w:rsidR="00684BE0" w:rsidRPr="00C55D31" w:rsidRDefault="00684BE0" w:rsidP="00090B1F">
            <w:pPr>
              <w:autoSpaceDE w:val="0"/>
              <w:autoSpaceDN w:val="0"/>
              <w:adjustRightInd w:val="0"/>
            </w:pPr>
            <w:r w:rsidRPr="00C55D31">
              <w:t xml:space="preserve">equipment </w:t>
            </w:r>
            <w:proofErr w:type="gramStart"/>
            <w:r w:rsidRPr="00C55D31">
              <w:t>in order to</w:t>
            </w:r>
            <w:proofErr w:type="gramEnd"/>
            <w:r w:rsidRPr="00C55D31">
              <w:t xml:space="preserve"> assist in getting additional supplies.</w:t>
            </w:r>
          </w:p>
        </w:tc>
      </w:tr>
      <w:tr w:rsidR="00684BE0" w:rsidRPr="00C55D31" w:rsidTr="00090B1F">
        <w:tc>
          <w:tcPr>
            <w:tcW w:w="1546" w:type="dxa"/>
            <w:shd w:val="clear" w:color="auto" w:fill="auto"/>
          </w:tcPr>
          <w:p w:rsidR="00684BE0" w:rsidRPr="00C55D31" w:rsidRDefault="00684BE0" w:rsidP="00090B1F">
            <w:pPr>
              <w:autoSpaceDE w:val="0"/>
              <w:autoSpaceDN w:val="0"/>
              <w:adjustRightInd w:val="0"/>
            </w:pPr>
          </w:p>
        </w:tc>
        <w:tc>
          <w:tcPr>
            <w:tcW w:w="937" w:type="dxa"/>
            <w:shd w:val="clear" w:color="auto" w:fill="auto"/>
          </w:tcPr>
          <w:p w:rsidR="00684BE0" w:rsidRPr="00C55D31" w:rsidRDefault="00684BE0" w:rsidP="00090B1F">
            <w:pPr>
              <w:autoSpaceDE w:val="0"/>
              <w:autoSpaceDN w:val="0"/>
              <w:adjustRightInd w:val="0"/>
            </w:pPr>
          </w:p>
        </w:tc>
        <w:tc>
          <w:tcPr>
            <w:tcW w:w="8065" w:type="dxa"/>
            <w:shd w:val="clear" w:color="auto" w:fill="auto"/>
          </w:tcPr>
          <w:p w:rsidR="00684BE0" w:rsidRPr="00C55D31" w:rsidRDefault="00684BE0" w:rsidP="00090B1F">
            <w:pPr>
              <w:autoSpaceDE w:val="0"/>
              <w:autoSpaceDN w:val="0"/>
              <w:adjustRightInd w:val="0"/>
            </w:pPr>
            <w:r w:rsidRPr="00C55D31">
              <w:t>Medical equipment, medicines, refrigerators, stoves, food and</w:t>
            </w:r>
          </w:p>
          <w:p w:rsidR="00684BE0" w:rsidRPr="00C55D31" w:rsidRDefault="00684BE0" w:rsidP="00090B1F">
            <w:pPr>
              <w:autoSpaceDE w:val="0"/>
              <w:autoSpaceDN w:val="0"/>
              <w:adjustRightInd w:val="0"/>
            </w:pPr>
            <w:r w:rsidRPr="00C55D31">
              <w:t xml:space="preserve">water, supplies, beds, </w:t>
            </w:r>
            <w:proofErr w:type="gramStart"/>
            <w:r w:rsidRPr="00C55D31">
              <w:t>desks</w:t>
            </w:r>
            <w:proofErr w:type="gramEnd"/>
            <w:r w:rsidRPr="00C55D31">
              <w:t xml:space="preserve"> and chairs moved to a second floor</w:t>
            </w:r>
          </w:p>
          <w:p w:rsidR="00684BE0" w:rsidRPr="00C55D31" w:rsidRDefault="00684BE0" w:rsidP="00090B1F">
            <w:pPr>
              <w:autoSpaceDE w:val="0"/>
              <w:autoSpaceDN w:val="0"/>
              <w:adjustRightInd w:val="0"/>
            </w:pPr>
            <w:r w:rsidRPr="00C55D31">
              <w:t>location or raised off the floor to ensure protection against possible flooding.</w:t>
            </w:r>
          </w:p>
        </w:tc>
      </w:tr>
    </w:tbl>
    <w:p w:rsidR="00700416" w:rsidRDefault="00700416"/>
    <w:sectPr w:rsidR="00700416" w:rsidSect="00684BE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170" w:right="810" w:bottom="1170" w:left="810" w:header="720" w:footer="720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65BF" w:rsidRDefault="00FB65BF" w:rsidP="00684BE0">
      <w:r>
        <w:separator/>
      </w:r>
    </w:p>
  </w:endnote>
  <w:endnote w:type="continuationSeparator" w:id="0">
    <w:p w:rsidR="00FB65BF" w:rsidRDefault="00FB65BF" w:rsidP="00684B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4BE0" w:rsidRDefault="00684BE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4BE0" w:rsidRDefault="00684BE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4BE0" w:rsidRDefault="00684BE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65BF" w:rsidRDefault="00FB65BF" w:rsidP="00684BE0">
      <w:r>
        <w:separator/>
      </w:r>
    </w:p>
  </w:footnote>
  <w:footnote w:type="continuationSeparator" w:id="0">
    <w:p w:rsidR="00FB65BF" w:rsidRDefault="00FB65BF" w:rsidP="00684B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4BE0" w:rsidRDefault="00684BE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4BE0" w:rsidRDefault="00684BE0">
    <w:pPr>
      <w:pStyle w:val="Header"/>
    </w:pPr>
    <w:r>
      <w:rPr>
        <w:noProof/>
      </w:rPr>
      <mc:AlternateContent>
        <mc:Choice Requires="wps">
          <w:drawing>
            <wp:anchor distT="0" distB="0" distL="118745" distR="118745" simplePos="0" relativeHeight="251659264" behindDoc="1" locked="0" layoutInCell="1" allowOverlap="0">
              <wp:simplePos x="0" y="0"/>
              <wp:positionH relativeFrom="margin">
                <wp:align>center</wp:align>
              </wp:positionH>
              <mc:AlternateContent>
                <mc:Choice Requires="wp14">
                  <wp:positionV relativeFrom="page">
                    <wp14:pctPosVOffset>4500</wp14:pctPosVOffset>
                  </wp:positionV>
                </mc:Choice>
                <mc:Fallback>
                  <wp:positionV relativeFrom="page">
                    <wp:posOffset>452120</wp:posOffset>
                  </wp:positionV>
                </mc:Fallback>
              </mc:AlternateContent>
              <wp:extent cx="5950039" cy="270457"/>
              <wp:effectExtent l="0" t="0" r="0" b="7620"/>
              <wp:wrapSquare wrapText="bothSides"/>
              <wp:docPr id="197" name="Rectangle 19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50039" cy="270457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:rsidR="00684BE0" w:rsidRDefault="00684BE0" w:rsidP="00684BE0">
                          <w:pPr>
                            <w:pStyle w:val="Heading3"/>
                            <w:numPr>
                              <w:ilvl w:val="0"/>
                              <w:numId w:val="0"/>
                            </w:numPr>
                            <w:ind w:left="720" w:hanging="720"/>
                            <w:jc w:val="center"/>
                          </w:pPr>
                          <w:bookmarkStart w:id="2" w:name="_Toc460315037"/>
                          <w:bookmarkStart w:id="3" w:name="_GoBack"/>
                          <w:r>
                            <w:t>Appendix H -  Facility Shelter in Place plan, Supply and Equipment lists, and checklists</w:t>
                          </w:r>
                          <w:bookmarkEnd w:id="2"/>
                        </w:p>
                        <w:bookmarkEnd w:id="3"/>
                        <w:p w:rsidR="00684BE0" w:rsidRDefault="00684BE0">
                          <w:pPr>
                            <w:pStyle w:val="Header"/>
                            <w:tabs>
                              <w:tab w:val="clear" w:pos="4680"/>
                              <w:tab w:val="clear" w:pos="9360"/>
                            </w:tabs>
                            <w:jc w:val="center"/>
                            <w:rPr>
                              <w:caps/>
                              <w:color w:val="FFFFFF" w:themeColor="background1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2700</wp14:pctHeight>
              </wp14:sizeRelV>
            </wp:anchor>
          </w:drawing>
        </mc:Choice>
        <mc:Fallback>
          <w:pict>
            <v:rect id="Rectangle 197" o:spid="_x0000_s1026" style="position:absolute;margin-left:0;margin-top:0;width:468.5pt;height:21.3pt;z-index:-251657216;visibility:visible;mso-wrap-style:square;mso-width-percent:1000;mso-height-percent:27;mso-top-percent:45;mso-wrap-distance-left:9.35pt;mso-wrap-distance-top:0;mso-wrap-distance-right:9.35pt;mso-wrap-distance-bottom:0;mso-position-horizontal:center;mso-position-horizontal-relative:margin;mso-position-vertical-relative:page;mso-width-percent:1000;mso-height-percent:27;mso-top-percent:45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" o:allowoverlap="f" fillcolor="#5b9bd5 [3204]" stroked="f" strokeweight="1pt">
              <v:textbox style="mso-fit-shape-to-text:t">
                <w:txbxContent>
                  <w:p w:rsidR="00684BE0" w:rsidRDefault="00684BE0" w:rsidP="00684BE0">
                    <w:pPr>
                      <w:pStyle w:val="Heading3"/>
                      <w:numPr>
                        <w:ilvl w:val="0"/>
                        <w:numId w:val="0"/>
                      </w:numPr>
                      <w:ind w:left="720" w:hanging="720"/>
                      <w:jc w:val="center"/>
                    </w:pPr>
                    <w:bookmarkStart w:id="4" w:name="_Toc460315037"/>
                    <w:bookmarkStart w:id="5" w:name="_GoBack"/>
                    <w:r>
                      <w:t>Appendix H -  Facility Shelter in Place plan, Supply and Equipment lists, and checklists</w:t>
                    </w:r>
                    <w:bookmarkEnd w:id="4"/>
                  </w:p>
                  <w:bookmarkEnd w:id="5"/>
                  <w:p w:rsidR="00684BE0" w:rsidRDefault="00684BE0">
                    <w:pPr>
                      <w:pStyle w:val="Header"/>
                      <w:tabs>
                        <w:tab w:val="clear" w:pos="4680"/>
                        <w:tab w:val="clear" w:pos="9360"/>
                      </w:tabs>
                      <w:jc w:val="center"/>
                      <w:rPr>
                        <w:caps/>
                        <w:color w:val="FFFFFF" w:themeColor="background1"/>
                      </w:rPr>
                    </w:pPr>
                  </w:p>
                </w:txbxContent>
              </v:textbox>
              <w10:wrap type="square" anchorx="margin" anchory="page"/>
            </v:rect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4BE0" w:rsidRDefault="00684BE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C2F0A"/>
    <w:multiLevelType w:val="hybridMultilevel"/>
    <w:tmpl w:val="691A9C8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82775B"/>
    <w:multiLevelType w:val="multilevel"/>
    <w:tmpl w:val="D9F40F20"/>
    <w:lvl w:ilvl="0">
      <w:start w:val="1"/>
      <w:numFmt w:val="decimal"/>
      <w:pStyle w:val="Heading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4BE0"/>
    <w:rsid w:val="00684BE0"/>
    <w:rsid w:val="00700416"/>
    <w:rsid w:val="00FB65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ECA98B0"/>
  <w15:chartTrackingRefBased/>
  <w15:docId w15:val="{D66DC34E-EABF-4300-BF57-D84C91E595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684B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684BE0"/>
    <w:pPr>
      <w:keepNext/>
      <w:keepLines/>
      <w:numPr>
        <w:numId w:val="1"/>
      </w:numPr>
      <w:pBdr>
        <w:bottom w:val="single" w:sz="4" w:space="1" w:color="595959" w:themeColor="text1" w:themeTint="A6"/>
      </w:pBdr>
      <w:spacing w:before="360"/>
      <w:outlineLvl w:val="0"/>
    </w:pPr>
    <w:rPr>
      <w:rFonts w:asciiTheme="majorHAnsi" w:eastAsiaTheme="majorEastAsia" w:hAnsiTheme="majorHAnsi" w:cstheme="majorBidi"/>
      <w:b/>
      <w:bCs/>
      <w:smallCaps/>
      <w:color w:val="000000" w:themeColor="text1"/>
      <w:sz w:val="36"/>
      <w:szCs w:val="36"/>
      <w:lang w:eastAsia="ja-JP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84BE0"/>
    <w:pPr>
      <w:keepNext/>
      <w:keepLines/>
      <w:numPr>
        <w:ilvl w:val="1"/>
        <w:numId w:val="1"/>
      </w:numPr>
      <w:spacing w:before="360"/>
      <w:outlineLvl w:val="1"/>
    </w:pPr>
    <w:rPr>
      <w:rFonts w:asciiTheme="majorHAnsi" w:eastAsiaTheme="majorEastAsia" w:hAnsiTheme="majorHAnsi" w:cstheme="majorBidi"/>
      <w:b/>
      <w:bCs/>
      <w:smallCaps/>
      <w:color w:val="000000" w:themeColor="text1"/>
      <w:sz w:val="28"/>
      <w:szCs w:val="28"/>
      <w:lang w:eastAsia="ja-JP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84BE0"/>
    <w:pPr>
      <w:keepNext/>
      <w:keepLines/>
      <w:numPr>
        <w:ilvl w:val="2"/>
        <w:numId w:val="1"/>
      </w:numPr>
      <w:spacing w:before="200"/>
      <w:outlineLvl w:val="2"/>
    </w:pPr>
    <w:rPr>
      <w:rFonts w:asciiTheme="majorHAnsi" w:eastAsiaTheme="majorEastAsia" w:hAnsiTheme="majorHAnsi" w:cstheme="majorBidi"/>
      <w:b/>
      <w:bCs/>
      <w:color w:val="000000" w:themeColor="text1"/>
      <w:lang w:eastAsia="ja-JP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684BE0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000000" w:themeColor="text1"/>
      <w:lang w:eastAsia="ja-JP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684BE0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323E4F" w:themeColor="text2" w:themeShade="BF"/>
      <w:lang w:eastAsia="ja-JP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684BE0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323E4F" w:themeColor="text2" w:themeShade="BF"/>
      <w:lang w:eastAsia="ja-JP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684BE0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eastAsia="ja-JP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84BE0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ja-JP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84BE0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84BE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84BE0"/>
  </w:style>
  <w:style w:type="paragraph" w:styleId="Footer">
    <w:name w:val="footer"/>
    <w:basedOn w:val="Normal"/>
    <w:link w:val="FooterChar"/>
    <w:uiPriority w:val="99"/>
    <w:unhideWhenUsed/>
    <w:rsid w:val="00684BE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84BE0"/>
  </w:style>
  <w:style w:type="character" w:customStyle="1" w:styleId="Heading1Char">
    <w:name w:val="Heading 1 Char"/>
    <w:basedOn w:val="DefaultParagraphFont"/>
    <w:link w:val="Heading1"/>
    <w:uiPriority w:val="9"/>
    <w:rsid w:val="00684BE0"/>
    <w:rPr>
      <w:rFonts w:asciiTheme="majorHAnsi" w:eastAsiaTheme="majorEastAsia" w:hAnsiTheme="majorHAnsi" w:cstheme="majorBidi"/>
      <w:b/>
      <w:bCs/>
      <w:smallCaps/>
      <w:color w:val="000000" w:themeColor="text1"/>
      <w:sz w:val="36"/>
      <w:szCs w:val="36"/>
      <w:lang w:eastAsia="ja-JP"/>
    </w:rPr>
  </w:style>
  <w:style w:type="character" w:customStyle="1" w:styleId="Heading2Char">
    <w:name w:val="Heading 2 Char"/>
    <w:basedOn w:val="DefaultParagraphFont"/>
    <w:link w:val="Heading2"/>
    <w:uiPriority w:val="9"/>
    <w:rsid w:val="00684BE0"/>
    <w:rPr>
      <w:rFonts w:asciiTheme="majorHAnsi" w:eastAsiaTheme="majorEastAsia" w:hAnsiTheme="majorHAnsi" w:cstheme="majorBidi"/>
      <w:b/>
      <w:bCs/>
      <w:smallCaps/>
      <w:color w:val="000000" w:themeColor="text1"/>
      <w:sz w:val="28"/>
      <w:szCs w:val="28"/>
      <w:lang w:eastAsia="ja-JP"/>
    </w:rPr>
  </w:style>
  <w:style w:type="character" w:customStyle="1" w:styleId="Heading3Char">
    <w:name w:val="Heading 3 Char"/>
    <w:basedOn w:val="DefaultParagraphFont"/>
    <w:link w:val="Heading3"/>
    <w:uiPriority w:val="9"/>
    <w:rsid w:val="00684BE0"/>
    <w:rPr>
      <w:rFonts w:asciiTheme="majorHAnsi" w:eastAsiaTheme="majorEastAsia" w:hAnsiTheme="majorHAnsi" w:cstheme="majorBidi"/>
      <w:b/>
      <w:bCs/>
      <w:color w:val="000000" w:themeColor="text1"/>
      <w:lang w:eastAsia="ja-JP"/>
    </w:rPr>
  </w:style>
  <w:style w:type="character" w:customStyle="1" w:styleId="Heading4Char">
    <w:name w:val="Heading 4 Char"/>
    <w:basedOn w:val="DefaultParagraphFont"/>
    <w:link w:val="Heading4"/>
    <w:uiPriority w:val="9"/>
    <w:rsid w:val="00684BE0"/>
    <w:rPr>
      <w:rFonts w:asciiTheme="majorHAnsi" w:eastAsiaTheme="majorEastAsia" w:hAnsiTheme="majorHAnsi" w:cstheme="majorBidi"/>
      <w:b/>
      <w:bCs/>
      <w:i/>
      <w:iCs/>
      <w:color w:val="000000" w:themeColor="text1"/>
      <w:lang w:eastAsia="ja-JP"/>
    </w:rPr>
  </w:style>
  <w:style w:type="character" w:customStyle="1" w:styleId="Heading5Char">
    <w:name w:val="Heading 5 Char"/>
    <w:basedOn w:val="DefaultParagraphFont"/>
    <w:link w:val="Heading5"/>
    <w:uiPriority w:val="9"/>
    <w:rsid w:val="00684BE0"/>
    <w:rPr>
      <w:rFonts w:asciiTheme="majorHAnsi" w:eastAsiaTheme="majorEastAsia" w:hAnsiTheme="majorHAnsi" w:cstheme="majorBidi"/>
      <w:color w:val="323E4F" w:themeColor="text2" w:themeShade="BF"/>
      <w:lang w:eastAsia="ja-JP"/>
    </w:rPr>
  </w:style>
  <w:style w:type="character" w:customStyle="1" w:styleId="Heading6Char">
    <w:name w:val="Heading 6 Char"/>
    <w:basedOn w:val="DefaultParagraphFont"/>
    <w:link w:val="Heading6"/>
    <w:uiPriority w:val="9"/>
    <w:rsid w:val="00684BE0"/>
    <w:rPr>
      <w:rFonts w:asciiTheme="majorHAnsi" w:eastAsiaTheme="majorEastAsia" w:hAnsiTheme="majorHAnsi" w:cstheme="majorBidi"/>
      <w:i/>
      <w:iCs/>
      <w:color w:val="323E4F" w:themeColor="text2" w:themeShade="BF"/>
      <w:lang w:eastAsia="ja-JP"/>
    </w:rPr>
  </w:style>
  <w:style w:type="character" w:customStyle="1" w:styleId="Heading7Char">
    <w:name w:val="Heading 7 Char"/>
    <w:basedOn w:val="DefaultParagraphFont"/>
    <w:link w:val="Heading7"/>
    <w:uiPriority w:val="9"/>
    <w:rsid w:val="00684BE0"/>
    <w:rPr>
      <w:rFonts w:asciiTheme="majorHAnsi" w:eastAsiaTheme="majorEastAsia" w:hAnsiTheme="majorHAnsi" w:cstheme="majorBidi"/>
      <w:i/>
      <w:iCs/>
      <w:color w:val="404040" w:themeColor="text1" w:themeTint="BF"/>
      <w:lang w:eastAsia="ja-JP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84BE0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ja-JP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84BE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ja-JP"/>
    </w:rPr>
  </w:style>
  <w:style w:type="paragraph" w:customStyle="1" w:styleId="Default">
    <w:name w:val="Default"/>
    <w:rsid w:val="00684BE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751</Words>
  <Characters>4284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Stoen, Shawn</dc:creator>
  <cp:keywords/>
  <dc:description/>
  <cp:lastModifiedBy>Stoen, Shawn</cp:lastModifiedBy>
  <cp:revision>1</cp:revision>
  <dcterms:created xsi:type="dcterms:W3CDTF">2016-08-30T17:53:00Z</dcterms:created>
  <dcterms:modified xsi:type="dcterms:W3CDTF">2016-08-30T17:57:00Z</dcterms:modified>
</cp:coreProperties>
</file>