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F1E24" w14:textId="0BB396FE" w:rsidR="005B42C9" w:rsidRDefault="00BD3DB0" w:rsidP="00BD3DB0">
      <w:pPr>
        <w:spacing w:after="0" w:line="240" w:lineRule="auto"/>
        <w:rPr>
          <w:rFonts w:cstheme="minorHAnsi"/>
        </w:rPr>
      </w:pPr>
      <w:r w:rsidRPr="00414756">
        <w:rPr>
          <w:rFonts w:cstheme="minorHAnsi"/>
        </w:rPr>
        <w:t xml:space="preserve">I am writing to inform you about a federal program that </w:t>
      </w:r>
      <w:r>
        <w:rPr>
          <w:rFonts w:cstheme="minorHAnsi"/>
        </w:rPr>
        <w:t>is up for elimination in</w:t>
      </w:r>
      <w:r w:rsidRPr="00414756">
        <w:rPr>
          <w:rFonts w:cstheme="minorHAnsi"/>
        </w:rPr>
        <w:t xml:space="preserve"> the President’s 2026 budge</w:t>
      </w:r>
      <w:r w:rsidR="005B42C9">
        <w:rPr>
          <w:rFonts w:cstheme="minorHAnsi"/>
        </w:rPr>
        <w:t>t. This program is</w:t>
      </w:r>
      <w:r w:rsidRPr="00414756">
        <w:rPr>
          <w:rFonts w:cstheme="minorHAnsi"/>
        </w:rPr>
        <w:t xml:space="preserve"> vital to the resilience of our healthcare system in Minnesota, and </w:t>
      </w:r>
      <w:r w:rsidR="005B42C9">
        <w:rPr>
          <w:rFonts w:cstheme="minorHAnsi"/>
        </w:rPr>
        <w:t>I am asking</w:t>
      </w:r>
      <w:r w:rsidRPr="00414756">
        <w:rPr>
          <w:rFonts w:cstheme="minorHAnsi"/>
        </w:rPr>
        <w:t xml:space="preserve"> </w:t>
      </w:r>
      <w:r w:rsidR="00E60BBA">
        <w:rPr>
          <w:rFonts w:cstheme="minorHAnsi"/>
        </w:rPr>
        <w:t>you to</w:t>
      </w:r>
      <w:r w:rsidRPr="00414756">
        <w:rPr>
          <w:rFonts w:cstheme="minorHAnsi"/>
        </w:rPr>
        <w:t xml:space="preserve"> support </w:t>
      </w:r>
      <w:r w:rsidR="00187EFB">
        <w:rPr>
          <w:rFonts w:cstheme="minorHAnsi"/>
        </w:rPr>
        <w:t>future</w:t>
      </w:r>
      <w:r w:rsidR="005B42C9">
        <w:rPr>
          <w:rFonts w:cstheme="minorHAnsi"/>
        </w:rPr>
        <w:t xml:space="preserve"> funding for the </w:t>
      </w:r>
      <w:r w:rsidRPr="00414756">
        <w:rPr>
          <w:rFonts w:cstheme="minorHAnsi"/>
        </w:rPr>
        <w:t>continu</w:t>
      </w:r>
      <w:r w:rsidR="005B42C9">
        <w:rPr>
          <w:rFonts w:cstheme="minorHAnsi"/>
        </w:rPr>
        <w:t>ation of</w:t>
      </w:r>
      <w:r w:rsidRPr="00414756">
        <w:rPr>
          <w:rFonts w:cstheme="minorHAnsi"/>
        </w:rPr>
        <w:t xml:space="preserve"> this program. </w:t>
      </w:r>
    </w:p>
    <w:p w14:paraId="32EC5830" w14:textId="77777777" w:rsidR="005B42C9" w:rsidRDefault="005B42C9" w:rsidP="00BD3DB0">
      <w:pPr>
        <w:spacing w:after="0" w:line="240" w:lineRule="auto"/>
        <w:rPr>
          <w:rFonts w:cstheme="minorHAnsi"/>
        </w:rPr>
      </w:pPr>
    </w:p>
    <w:p w14:paraId="34B90BDA" w14:textId="77777777" w:rsidR="00ED7EDE" w:rsidRDefault="00BD3DB0" w:rsidP="00187EFB">
      <w:pPr>
        <w:pStyle w:val="xparagraph"/>
        <w:spacing w:before="0" w:beforeAutospacing="0" w:after="0" w:afterAutospacing="0"/>
        <w:textAlignment w:val="baseline"/>
        <w:rPr>
          <w:rFonts w:cstheme="minorHAnsi"/>
        </w:rPr>
      </w:pPr>
      <w:r w:rsidRPr="00414756">
        <w:rPr>
          <w:rFonts w:cstheme="minorHAnsi"/>
        </w:rPr>
        <w:t xml:space="preserve">The Hospital Preparedness Program (HPP) </w:t>
      </w:r>
      <w:r>
        <w:rPr>
          <w:rFonts w:cstheme="minorHAnsi"/>
        </w:rPr>
        <w:t>Grant</w:t>
      </w:r>
      <w:r w:rsidR="005B42C9">
        <w:rPr>
          <w:rFonts w:cstheme="minorHAnsi"/>
        </w:rPr>
        <w:t xml:space="preserve">, administered by the Department of Health &amp; Human Services, fully funds eight </w:t>
      </w:r>
      <w:r w:rsidR="009B7662">
        <w:rPr>
          <w:rFonts w:cstheme="minorHAnsi"/>
        </w:rPr>
        <w:t>H</w:t>
      </w:r>
      <w:r w:rsidR="005B42C9">
        <w:rPr>
          <w:rFonts w:cstheme="minorHAnsi"/>
        </w:rPr>
        <w:t xml:space="preserve">ealth </w:t>
      </w:r>
      <w:r w:rsidR="009B7662">
        <w:rPr>
          <w:rFonts w:cstheme="minorHAnsi"/>
        </w:rPr>
        <w:t>C</w:t>
      </w:r>
      <w:r w:rsidR="005B42C9">
        <w:rPr>
          <w:rFonts w:cstheme="minorHAnsi"/>
        </w:rPr>
        <w:t xml:space="preserve">are </w:t>
      </w:r>
      <w:r w:rsidR="009B7662">
        <w:rPr>
          <w:rFonts w:cstheme="minorHAnsi"/>
        </w:rPr>
        <w:t>C</w:t>
      </w:r>
      <w:r w:rsidR="005B42C9">
        <w:rPr>
          <w:rFonts w:cstheme="minorHAnsi"/>
        </w:rPr>
        <w:t xml:space="preserve">oalitions (HCCs) across Minnesota. </w:t>
      </w:r>
      <w:r w:rsidR="005B42C9" w:rsidRPr="005B42C9">
        <w:rPr>
          <w:rFonts w:cstheme="minorHAnsi"/>
        </w:rPr>
        <w:t xml:space="preserve">Since 2002, </w:t>
      </w:r>
      <w:r w:rsidR="005B42C9">
        <w:rPr>
          <w:rFonts w:cstheme="minorHAnsi"/>
        </w:rPr>
        <w:t>HCC</w:t>
      </w:r>
      <w:r w:rsidR="005B42C9" w:rsidRPr="005B42C9">
        <w:rPr>
          <w:rFonts w:cstheme="minorHAnsi"/>
        </w:rPr>
        <w:t xml:space="preserve"> staff have led </w:t>
      </w:r>
      <w:r w:rsidR="005B42C9">
        <w:rPr>
          <w:rFonts w:cstheme="minorHAnsi"/>
        </w:rPr>
        <w:t>regional</w:t>
      </w:r>
      <w:r w:rsidR="005B42C9" w:rsidRPr="005B42C9">
        <w:rPr>
          <w:rFonts w:cstheme="minorHAnsi"/>
        </w:rPr>
        <w:t xml:space="preserve"> collaborative</w:t>
      </w:r>
      <w:r w:rsidR="005B42C9">
        <w:rPr>
          <w:rFonts w:cstheme="minorHAnsi"/>
        </w:rPr>
        <w:t>s</w:t>
      </w:r>
      <w:r w:rsidR="005B42C9" w:rsidRPr="005B42C9">
        <w:rPr>
          <w:rFonts w:cstheme="minorHAnsi"/>
        </w:rPr>
        <w:t xml:space="preserve"> of healthcare organizations and emergency response partners believing that when we plan together, train together, and respond together we create a prepared and resilient healthcare system.</w:t>
      </w:r>
      <w:r w:rsidR="00ED7EDE">
        <w:rPr>
          <w:rFonts w:cstheme="minorHAnsi"/>
        </w:rPr>
        <w:t xml:space="preserve"> </w:t>
      </w:r>
    </w:p>
    <w:p w14:paraId="703D474A" w14:textId="77777777" w:rsidR="00ED7EDE" w:rsidRDefault="00ED7EDE" w:rsidP="00187EFB">
      <w:pPr>
        <w:pStyle w:val="xparagraph"/>
        <w:spacing w:before="0" w:beforeAutospacing="0" w:after="0" w:afterAutospacing="0"/>
        <w:textAlignment w:val="baseline"/>
        <w:rPr>
          <w:rFonts w:cstheme="minorHAnsi"/>
        </w:rPr>
      </w:pPr>
    </w:p>
    <w:p w14:paraId="5217F2D8" w14:textId="59E81896" w:rsidR="00187EFB" w:rsidRPr="0058566E" w:rsidRDefault="00187EFB" w:rsidP="00187EFB">
      <w:pPr>
        <w:pStyle w:val="xparagraph"/>
        <w:spacing w:before="0" w:beforeAutospacing="0" w:after="0" w:afterAutospacing="0"/>
        <w:textAlignment w:val="baseline"/>
        <w:rPr>
          <w:rFonts w:asciiTheme="minorHAnsi" w:hAnsiTheme="minorHAnsi" w:cstheme="minorHAnsi"/>
        </w:rPr>
      </w:pPr>
      <w:r>
        <w:rPr>
          <w:rStyle w:val="xnormaltextrun"/>
          <w:rFonts w:asciiTheme="minorHAnsi" w:hAnsiTheme="minorHAnsi" w:cstheme="minorHAnsi"/>
        </w:rPr>
        <w:t xml:space="preserve">Hear more about the </w:t>
      </w:r>
      <w:r w:rsidR="00965C42">
        <w:rPr>
          <w:rStyle w:val="xnormaltextrun"/>
          <w:rFonts w:asciiTheme="minorHAnsi" w:hAnsiTheme="minorHAnsi" w:cstheme="minorHAnsi"/>
        </w:rPr>
        <w:t xml:space="preserve">impactful </w:t>
      </w:r>
      <w:r>
        <w:rPr>
          <w:rStyle w:val="xnormaltextrun"/>
          <w:rFonts w:asciiTheme="minorHAnsi" w:hAnsiTheme="minorHAnsi" w:cstheme="minorHAnsi"/>
        </w:rPr>
        <w:t>work of the Health Care Coalition</w:t>
      </w:r>
      <w:r w:rsidR="00ED7EDE">
        <w:rPr>
          <w:rStyle w:val="xnormaltextrun"/>
          <w:rFonts w:asciiTheme="minorHAnsi" w:hAnsiTheme="minorHAnsi" w:cstheme="minorHAnsi"/>
        </w:rPr>
        <w:t>s</w:t>
      </w:r>
      <w:r>
        <w:rPr>
          <w:rStyle w:val="xnormaltextrun"/>
          <w:rFonts w:asciiTheme="minorHAnsi" w:hAnsiTheme="minorHAnsi" w:cstheme="minorHAnsi"/>
        </w:rPr>
        <w:t xml:space="preserve"> in this brief 2:46 video </w:t>
      </w:r>
      <w:hyperlink r:id="rId5" w:tgtFrame="_blank" w:history="1">
        <w:r w:rsidRPr="0058566E">
          <w:rPr>
            <w:rStyle w:val="xnormaltextrun"/>
            <w:rFonts w:asciiTheme="minorHAnsi" w:hAnsiTheme="minorHAnsi" w:cstheme="minorHAnsi"/>
            <w:color w:val="0000FF"/>
            <w:u w:val="single"/>
          </w:rPr>
          <w:t>Metro Coalition Orientation Video</w:t>
        </w:r>
      </w:hyperlink>
      <w:r w:rsidRPr="0058566E">
        <w:rPr>
          <w:rStyle w:val="xnormaltextrun"/>
          <w:rFonts w:asciiTheme="minorHAnsi" w:hAnsiTheme="minorHAnsi" w:cstheme="minorHAnsi"/>
        </w:rPr>
        <w:t xml:space="preserve"> (</w:t>
      </w:r>
      <w:hyperlink r:id="rId6" w:tgtFrame="_blank" w:history="1">
        <w:r w:rsidRPr="0058566E">
          <w:rPr>
            <w:rStyle w:val="xnormaltextrun"/>
            <w:rFonts w:asciiTheme="minorHAnsi" w:hAnsiTheme="minorHAnsi" w:cstheme="minorHAnsi"/>
            <w:color w:val="0000FF"/>
            <w:u w:val="single"/>
          </w:rPr>
          <w:t>https://youtu.be/QVwOY4DoPQI?si=orWPshhWG5uyyhVK).</w:t>
        </w:r>
      </w:hyperlink>
      <w:r w:rsidRPr="0058566E">
        <w:rPr>
          <w:rStyle w:val="xeop"/>
          <w:rFonts w:asciiTheme="minorHAnsi" w:hAnsiTheme="minorHAnsi" w:cstheme="minorHAnsi"/>
        </w:rPr>
        <w:t> </w:t>
      </w:r>
    </w:p>
    <w:p w14:paraId="70C49775" w14:textId="77777777" w:rsidR="00BD3DB0" w:rsidRDefault="00BD3DB0" w:rsidP="00BD3DB0">
      <w:pPr>
        <w:spacing w:after="0" w:line="240" w:lineRule="auto"/>
        <w:rPr>
          <w:rFonts w:cstheme="minorHAnsi"/>
        </w:rPr>
      </w:pPr>
    </w:p>
    <w:p w14:paraId="2B6B8936" w14:textId="45AE2A97" w:rsidR="000B64E7" w:rsidRDefault="00BD3DB0" w:rsidP="00BD3DB0">
      <w:pPr>
        <w:pStyle w:val="xparagraph"/>
        <w:spacing w:before="0" w:beforeAutospacing="0" w:after="0" w:afterAutospacing="0"/>
        <w:textAlignment w:val="baseline"/>
        <w:rPr>
          <w:rStyle w:val="xnormaltextrun"/>
          <w:rFonts w:asciiTheme="minorHAnsi" w:hAnsiTheme="minorHAnsi" w:cstheme="minorHAnsi"/>
        </w:rPr>
      </w:pPr>
      <w:r>
        <w:rPr>
          <w:rStyle w:val="xnormaltextrun"/>
          <w:rFonts w:asciiTheme="minorHAnsi" w:hAnsiTheme="minorHAnsi" w:cstheme="minorHAnsi"/>
        </w:rPr>
        <w:t xml:space="preserve">The eight Health Care Coalitions </w:t>
      </w:r>
      <w:r w:rsidR="00187EFB">
        <w:rPr>
          <w:rStyle w:val="xnormaltextrun"/>
          <w:rFonts w:asciiTheme="minorHAnsi" w:hAnsiTheme="minorHAnsi" w:cstheme="minorHAnsi"/>
        </w:rPr>
        <w:t>across</w:t>
      </w:r>
      <w:r>
        <w:rPr>
          <w:rStyle w:val="xnormaltextrun"/>
          <w:rFonts w:asciiTheme="minorHAnsi" w:hAnsiTheme="minorHAnsi" w:cstheme="minorHAnsi"/>
        </w:rPr>
        <w:t xml:space="preserve"> Minnesota represent</w:t>
      </w:r>
      <w:r w:rsidRPr="0058566E">
        <w:rPr>
          <w:rStyle w:val="xnormaltextrun"/>
          <w:rFonts w:asciiTheme="minorHAnsi" w:hAnsiTheme="minorHAnsi" w:cstheme="minorHAnsi"/>
        </w:rPr>
        <w:t xml:space="preserve"> 1,141 </w:t>
      </w:r>
      <w:r w:rsidR="00187EFB">
        <w:rPr>
          <w:rStyle w:val="xnormaltextrun"/>
          <w:rFonts w:asciiTheme="minorHAnsi" w:hAnsiTheme="minorHAnsi" w:cstheme="minorHAnsi"/>
        </w:rPr>
        <w:t>engaged</w:t>
      </w:r>
      <w:r w:rsidRPr="0058566E">
        <w:rPr>
          <w:rStyle w:val="xnormaltextrun"/>
          <w:rFonts w:asciiTheme="minorHAnsi" w:hAnsiTheme="minorHAnsi" w:cstheme="minorHAnsi"/>
        </w:rPr>
        <w:t xml:space="preserve"> Health Care Coalition (HCC) </w:t>
      </w:r>
      <w:r w:rsidR="001D0A83" w:rsidRPr="0058566E">
        <w:rPr>
          <w:rStyle w:val="xnormaltextrun"/>
          <w:rFonts w:asciiTheme="minorHAnsi" w:hAnsiTheme="minorHAnsi" w:cstheme="minorHAnsi"/>
        </w:rPr>
        <w:t>members</w:t>
      </w:r>
      <w:r w:rsidR="001D0A83">
        <w:rPr>
          <w:rStyle w:val="xnormaltextrun"/>
          <w:rFonts w:asciiTheme="minorHAnsi" w:hAnsiTheme="minorHAnsi" w:cstheme="minorHAnsi"/>
        </w:rPr>
        <w:t xml:space="preserve">, </w:t>
      </w:r>
      <w:r w:rsidRPr="0058566E">
        <w:rPr>
          <w:rStyle w:val="xnormaltextrun"/>
          <w:rFonts w:asciiTheme="minorHAnsi" w:hAnsiTheme="minorHAnsi" w:cstheme="minorHAnsi"/>
        </w:rPr>
        <w:t xml:space="preserve">including hospitals, EMS, emergency management, local </w:t>
      </w:r>
      <w:proofErr w:type="gramStart"/>
      <w:r w:rsidRPr="0058566E">
        <w:rPr>
          <w:rStyle w:val="xnormaltextrun"/>
          <w:rFonts w:asciiTheme="minorHAnsi" w:hAnsiTheme="minorHAnsi" w:cstheme="minorHAnsi"/>
        </w:rPr>
        <w:t>public</w:t>
      </w:r>
      <w:r w:rsidR="001D0A83">
        <w:rPr>
          <w:rStyle w:val="xnormaltextrun"/>
          <w:rFonts w:asciiTheme="minorHAnsi" w:hAnsiTheme="minorHAnsi" w:cstheme="minorHAnsi"/>
        </w:rPr>
        <w:t xml:space="preserve"> </w:t>
      </w:r>
      <w:r w:rsidRPr="0058566E">
        <w:rPr>
          <w:rStyle w:val="xnormaltextrun"/>
          <w:rFonts w:asciiTheme="minorHAnsi" w:hAnsiTheme="minorHAnsi" w:cstheme="minorHAnsi"/>
        </w:rPr>
        <w:t>health</w:t>
      </w:r>
      <w:proofErr w:type="gramEnd"/>
      <w:r w:rsidRPr="0058566E">
        <w:rPr>
          <w:rStyle w:val="xnormaltextrun"/>
          <w:rFonts w:asciiTheme="minorHAnsi" w:hAnsiTheme="minorHAnsi" w:cstheme="minorHAnsi"/>
        </w:rPr>
        <w:t>/tribal health</w:t>
      </w:r>
      <w:r w:rsidR="005B42C9">
        <w:rPr>
          <w:rStyle w:val="xnormaltextrun"/>
          <w:rFonts w:asciiTheme="minorHAnsi" w:hAnsiTheme="minorHAnsi" w:cstheme="minorHAnsi"/>
        </w:rPr>
        <w:t xml:space="preserve">, </w:t>
      </w:r>
      <w:r w:rsidRPr="0058566E">
        <w:rPr>
          <w:rStyle w:val="xnormaltextrun"/>
          <w:rFonts w:asciiTheme="minorHAnsi" w:hAnsiTheme="minorHAnsi" w:cstheme="minorHAnsi"/>
        </w:rPr>
        <w:t>long-term care, outpatient care, pharmacies</w:t>
      </w:r>
      <w:r w:rsidR="005B42C9">
        <w:rPr>
          <w:rStyle w:val="xnormaltextrun"/>
          <w:rFonts w:asciiTheme="minorHAnsi" w:hAnsiTheme="minorHAnsi" w:cstheme="minorHAnsi"/>
        </w:rPr>
        <w:t>, home care, hospice, and others.</w:t>
      </w:r>
      <w:r w:rsidRPr="0058566E">
        <w:rPr>
          <w:rStyle w:val="xnormaltextrun"/>
          <w:rFonts w:asciiTheme="minorHAnsi" w:hAnsiTheme="minorHAnsi" w:cstheme="minorHAnsi"/>
        </w:rPr>
        <w:t xml:space="preserve"> </w:t>
      </w:r>
      <w:r w:rsidR="000B64E7">
        <w:rPr>
          <w:rStyle w:val="xnormaltextrun"/>
          <w:rFonts w:asciiTheme="minorHAnsi" w:hAnsiTheme="minorHAnsi" w:cstheme="minorHAnsi"/>
        </w:rPr>
        <w:t>HCC Staff provide their membership with the following services:</w:t>
      </w:r>
    </w:p>
    <w:p w14:paraId="3BCF2952" w14:textId="77777777" w:rsidR="000B64E7" w:rsidRDefault="000B64E7" w:rsidP="00BD3DB0">
      <w:pPr>
        <w:pStyle w:val="xparagraph"/>
        <w:spacing w:before="0" w:beforeAutospacing="0" w:after="0" w:afterAutospacing="0"/>
        <w:textAlignment w:val="baseline"/>
        <w:rPr>
          <w:rStyle w:val="xnormaltextrun"/>
          <w:rFonts w:asciiTheme="minorHAnsi" w:hAnsiTheme="minorHAnsi" w:cstheme="minorHAnsi"/>
        </w:rPr>
      </w:pPr>
    </w:p>
    <w:p w14:paraId="199D48DE" w14:textId="4CAAA929" w:rsidR="00605162" w:rsidRDefault="00710E41" w:rsidP="00605162">
      <w:pPr>
        <w:pStyle w:val="xparagraph"/>
        <w:numPr>
          <w:ilvl w:val="0"/>
          <w:numId w:val="1"/>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Free or </w:t>
      </w:r>
      <w:r w:rsidR="00AC4A77">
        <w:rPr>
          <w:rFonts w:asciiTheme="minorHAnsi" w:hAnsiTheme="minorHAnsi" w:cstheme="minorHAnsi"/>
        </w:rPr>
        <w:t>low-cost</w:t>
      </w:r>
      <w:r>
        <w:rPr>
          <w:rFonts w:asciiTheme="minorHAnsi" w:hAnsiTheme="minorHAnsi" w:cstheme="minorHAnsi"/>
        </w:rPr>
        <w:t xml:space="preserve"> e</w:t>
      </w:r>
      <w:r w:rsidR="00605162" w:rsidRPr="00605162">
        <w:rPr>
          <w:rFonts w:asciiTheme="minorHAnsi" w:hAnsiTheme="minorHAnsi" w:cstheme="minorHAnsi"/>
        </w:rPr>
        <w:t xml:space="preserve">mergency </w:t>
      </w:r>
      <w:proofErr w:type="gramStart"/>
      <w:r w:rsidR="00605162" w:rsidRPr="00605162">
        <w:rPr>
          <w:rFonts w:asciiTheme="minorHAnsi" w:hAnsiTheme="minorHAnsi" w:cstheme="minorHAnsi"/>
        </w:rPr>
        <w:t>preparedness</w:t>
      </w:r>
      <w:proofErr w:type="gramEnd"/>
      <w:r w:rsidR="00605162" w:rsidRPr="00605162">
        <w:rPr>
          <w:rFonts w:asciiTheme="minorHAnsi" w:hAnsiTheme="minorHAnsi" w:cstheme="minorHAnsi"/>
        </w:rPr>
        <w:t xml:space="preserve"> training, education, and conferences. </w:t>
      </w:r>
    </w:p>
    <w:p w14:paraId="539F3B12" w14:textId="118A0054" w:rsidR="00710E41" w:rsidRDefault="006F1612" w:rsidP="00605162">
      <w:pPr>
        <w:pStyle w:val="xparagraph"/>
        <w:numPr>
          <w:ilvl w:val="0"/>
          <w:numId w:val="1"/>
        </w:numPr>
        <w:spacing w:before="0" w:beforeAutospacing="0" w:after="0" w:afterAutospacing="0"/>
        <w:textAlignment w:val="baseline"/>
        <w:rPr>
          <w:rFonts w:asciiTheme="minorHAnsi" w:hAnsiTheme="minorHAnsi" w:cstheme="minorHAnsi"/>
        </w:rPr>
      </w:pPr>
      <w:r>
        <w:rPr>
          <w:rFonts w:asciiTheme="minorHAnsi" w:hAnsiTheme="minorHAnsi" w:cstheme="minorHAnsi"/>
        </w:rPr>
        <w:t>R</w:t>
      </w:r>
      <w:r w:rsidR="00710E41" w:rsidRPr="00710E41">
        <w:rPr>
          <w:rFonts w:asciiTheme="minorHAnsi" w:hAnsiTheme="minorHAnsi" w:cstheme="minorHAnsi"/>
        </w:rPr>
        <w:t xml:space="preserve">egional medical surge exercises that test internal surge plans, regional coordination and communication, and meet regulatory requirements. </w:t>
      </w:r>
    </w:p>
    <w:p w14:paraId="2BE41F74" w14:textId="437E086F" w:rsidR="00605162" w:rsidRDefault="006F1612" w:rsidP="00605162">
      <w:pPr>
        <w:pStyle w:val="xparagraph"/>
        <w:numPr>
          <w:ilvl w:val="0"/>
          <w:numId w:val="1"/>
        </w:numPr>
        <w:spacing w:before="0" w:beforeAutospacing="0" w:after="0" w:afterAutospacing="0"/>
        <w:textAlignment w:val="baseline"/>
        <w:rPr>
          <w:rFonts w:asciiTheme="minorHAnsi" w:hAnsiTheme="minorHAnsi" w:cstheme="minorHAnsi"/>
        </w:rPr>
      </w:pPr>
      <w:r w:rsidRPr="00605162">
        <w:rPr>
          <w:rFonts w:asciiTheme="minorHAnsi" w:hAnsiTheme="minorHAnsi" w:cstheme="minorHAnsi"/>
        </w:rPr>
        <w:t>Coordinat</w:t>
      </w:r>
      <w:r>
        <w:rPr>
          <w:rFonts w:asciiTheme="minorHAnsi" w:hAnsiTheme="minorHAnsi" w:cstheme="minorHAnsi"/>
        </w:rPr>
        <w:t>ion</w:t>
      </w:r>
      <w:r w:rsidR="00605162" w:rsidRPr="00605162">
        <w:rPr>
          <w:rFonts w:asciiTheme="minorHAnsi" w:hAnsiTheme="minorHAnsi" w:cstheme="minorHAnsi"/>
        </w:rPr>
        <w:t xml:space="preserve">, situational awareness, and </w:t>
      </w:r>
      <w:proofErr w:type="gramStart"/>
      <w:r w:rsidR="00605162" w:rsidRPr="00605162">
        <w:rPr>
          <w:rFonts w:asciiTheme="minorHAnsi" w:hAnsiTheme="minorHAnsi" w:cstheme="minorHAnsi"/>
        </w:rPr>
        <w:t>broker</w:t>
      </w:r>
      <w:r>
        <w:rPr>
          <w:rFonts w:asciiTheme="minorHAnsi" w:hAnsiTheme="minorHAnsi" w:cstheme="minorHAnsi"/>
        </w:rPr>
        <w:t>ing</w:t>
      </w:r>
      <w:proofErr w:type="gramEnd"/>
      <w:r>
        <w:rPr>
          <w:rFonts w:asciiTheme="minorHAnsi" w:hAnsiTheme="minorHAnsi" w:cstheme="minorHAnsi"/>
        </w:rPr>
        <w:t xml:space="preserve"> of</w:t>
      </w:r>
      <w:r w:rsidR="00605162" w:rsidRPr="00605162">
        <w:rPr>
          <w:rFonts w:asciiTheme="minorHAnsi" w:hAnsiTheme="minorHAnsi" w:cstheme="minorHAnsi"/>
        </w:rPr>
        <w:t xml:space="preserve"> resources for members during an event or incident. </w:t>
      </w:r>
    </w:p>
    <w:p w14:paraId="70969B64" w14:textId="219F5E3A" w:rsidR="00605162" w:rsidRDefault="00605162" w:rsidP="00605162">
      <w:pPr>
        <w:pStyle w:val="xparagraph"/>
        <w:numPr>
          <w:ilvl w:val="0"/>
          <w:numId w:val="1"/>
        </w:numPr>
        <w:spacing w:before="0" w:beforeAutospacing="0" w:after="0" w:afterAutospacing="0"/>
        <w:textAlignment w:val="baseline"/>
        <w:rPr>
          <w:rFonts w:asciiTheme="minorHAnsi" w:hAnsiTheme="minorHAnsi" w:cstheme="minorHAnsi"/>
        </w:rPr>
      </w:pPr>
      <w:r w:rsidRPr="00605162">
        <w:rPr>
          <w:rFonts w:asciiTheme="minorHAnsi" w:hAnsiTheme="minorHAnsi" w:cstheme="minorHAnsi"/>
        </w:rPr>
        <w:t xml:space="preserve">24/7 on call availability to members for support during an incident or event. </w:t>
      </w:r>
    </w:p>
    <w:p w14:paraId="3FD574D8" w14:textId="52E7EFB2" w:rsidR="00187EFB" w:rsidRDefault="00A57D0B" w:rsidP="00605162">
      <w:pPr>
        <w:pStyle w:val="xparagraph"/>
        <w:numPr>
          <w:ilvl w:val="0"/>
          <w:numId w:val="1"/>
        </w:numPr>
        <w:spacing w:before="0" w:beforeAutospacing="0" w:after="0" w:afterAutospacing="0"/>
        <w:textAlignment w:val="baseline"/>
        <w:rPr>
          <w:rStyle w:val="xnormaltextrun"/>
          <w:rFonts w:asciiTheme="minorHAnsi" w:hAnsiTheme="minorHAnsi" w:cstheme="minorHAnsi"/>
        </w:rPr>
      </w:pPr>
      <w:r>
        <w:rPr>
          <w:rFonts w:asciiTheme="minorHAnsi" w:hAnsiTheme="minorHAnsi" w:cstheme="minorHAnsi"/>
        </w:rPr>
        <w:t>Act as a n</w:t>
      </w:r>
      <w:r w:rsidR="00605162" w:rsidRPr="00605162">
        <w:rPr>
          <w:rFonts w:asciiTheme="minorHAnsi" w:hAnsiTheme="minorHAnsi" w:cstheme="minorHAnsi"/>
        </w:rPr>
        <w:t>eutral liaison to other regional and state response partners.</w:t>
      </w:r>
      <w:r w:rsidR="008E3EE7">
        <w:rPr>
          <w:rStyle w:val="xnormaltextrun"/>
          <w:rFonts w:asciiTheme="minorHAnsi" w:hAnsiTheme="minorHAnsi" w:cstheme="minorHAnsi"/>
        </w:rPr>
        <w:t xml:space="preserve"> </w:t>
      </w:r>
      <w:r w:rsidR="00CA36CB">
        <w:rPr>
          <w:rStyle w:val="xnormaltextrun"/>
          <w:rFonts w:asciiTheme="minorHAnsi" w:hAnsiTheme="minorHAnsi" w:cstheme="minorHAnsi"/>
        </w:rPr>
        <w:t xml:space="preserve"> </w:t>
      </w:r>
    </w:p>
    <w:p w14:paraId="296A9D84" w14:textId="1F0AA655" w:rsidR="00073AC2" w:rsidRDefault="00073AC2" w:rsidP="00BD3DB0">
      <w:pPr>
        <w:pStyle w:val="xparagraph"/>
        <w:spacing w:before="0" w:beforeAutospacing="0" w:after="0" w:afterAutospacing="0"/>
        <w:textAlignment w:val="baseline"/>
        <w:rPr>
          <w:rStyle w:val="xnormaltextrun"/>
          <w:rFonts w:asciiTheme="minorHAnsi" w:hAnsiTheme="minorHAnsi" w:cstheme="minorHAnsi"/>
        </w:rPr>
      </w:pPr>
    </w:p>
    <w:p w14:paraId="0E5FA2BA" w14:textId="26A78203" w:rsidR="00BD3DB0" w:rsidRDefault="007C453A" w:rsidP="007F79B6">
      <w:pPr>
        <w:pStyle w:val="xparagraph"/>
        <w:spacing w:before="0" w:beforeAutospacing="0" w:after="0" w:afterAutospacing="0"/>
        <w:textAlignment w:val="baseline"/>
        <w:rPr>
          <w:rFonts w:asciiTheme="minorHAnsi" w:hAnsiTheme="minorHAnsi" w:cstheme="minorHAnsi"/>
        </w:rPr>
      </w:pPr>
      <w:r>
        <w:rPr>
          <w:rStyle w:val="xnormaltextrun"/>
          <w:rFonts w:asciiTheme="minorHAnsi" w:hAnsiTheme="minorHAnsi" w:cstheme="minorHAnsi"/>
        </w:rPr>
        <w:t>Without funding from the H</w:t>
      </w:r>
      <w:r w:rsidR="006E2BF0">
        <w:rPr>
          <w:rStyle w:val="xnormaltextrun"/>
          <w:rFonts w:asciiTheme="minorHAnsi" w:hAnsiTheme="minorHAnsi" w:cstheme="minorHAnsi"/>
        </w:rPr>
        <w:t>ospital Preparedness Program Grant, the above services are gravely at risk.</w:t>
      </w:r>
      <w:r w:rsidR="007F79B6">
        <w:rPr>
          <w:rStyle w:val="xnormaltextrun"/>
          <w:rFonts w:asciiTheme="minorHAnsi" w:hAnsiTheme="minorHAnsi" w:cstheme="minorHAnsi"/>
        </w:rPr>
        <w:t xml:space="preserve"> </w:t>
      </w:r>
      <w:r w:rsidR="003B7474">
        <w:rPr>
          <w:rFonts w:asciiTheme="minorHAnsi" w:hAnsiTheme="minorHAnsi" w:cstheme="minorHAnsi"/>
        </w:rPr>
        <w:t>I am</w:t>
      </w:r>
      <w:r w:rsidR="00341873">
        <w:rPr>
          <w:rFonts w:asciiTheme="minorHAnsi" w:hAnsiTheme="minorHAnsi" w:cstheme="minorHAnsi"/>
        </w:rPr>
        <w:t xml:space="preserve"> asking for your support of future funding for Minnesota’s Health Care Coalitions through continuation of the federal Hospital Preparedness Program Grant.</w:t>
      </w:r>
      <w:r w:rsidR="003B7474">
        <w:rPr>
          <w:rFonts w:asciiTheme="minorHAnsi" w:hAnsiTheme="minorHAnsi" w:cstheme="minorHAnsi"/>
        </w:rPr>
        <w:t xml:space="preserve"> </w:t>
      </w:r>
    </w:p>
    <w:p w14:paraId="65F26200" w14:textId="77777777" w:rsidR="007F79B6" w:rsidRDefault="007F79B6" w:rsidP="007F79B6">
      <w:pPr>
        <w:pStyle w:val="xparagraph"/>
        <w:spacing w:before="0" w:beforeAutospacing="0" w:after="0" w:afterAutospacing="0"/>
        <w:textAlignment w:val="baseline"/>
        <w:rPr>
          <w:rFonts w:asciiTheme="minorHAnsi" w:hAnsiTheme="minorHAnsi" w:cstheme="minorHAnsi"/>
        </w:rPr>
      </w:pPr>
    </w:p>
    <w:p w14:paraId="717641E4" w14:textId="706C93D2" w:rsidR="007F79B6" w:rsidRDefault="007F79B6" w:rsidP="007F79B6">
      <w:pPr>
        <w:pStyle w:val="xparagraph"/>
        <w:spacing w:before="0" w:beforeAutospacing="0" w:after="0" w:afterAutospacing="0"/>
        <w:textAlignment w:val="baseline"/>
        <w:rPr>
          <w:rStyle w:val="xnormaltextrun"/>
          <w:rFonts w:asciiTheme="minorHAnsi" w:hAnsiTheme="minorHAnsi" w:cstheme="minorHAnsi"/>
        </w:rPr>
      </w:pPr>
      <w:r>
        <w:rPr>
          <w:rStyle w:val="xnormaltextrun"/>
          <w:rFonts w:asciiTheme="minorHAnsi" w:hAnsiTheme="minorHAnsi" w:cstheme="minorHAnsi"/>
        </w:rPr>
        <w:t xml:space="preserve">To read more about the impact this funding </w:t>
      </w:r>
      <w:r w:rsidR="00B72FEF">
        <w:rPr>
          <w:rStyle w:val="xnormaltextrun"/>
          <w:rFonts w:asciiTheme="minorHAnsi" w:hAnsiTheme="minorHAnsi" w:cstheme="minorHAnsi"/>
        </w:rPr>
        <w:t xml:space="preserve">and the </w:t>
      </w:r>
      <w:r w:rsidR="008B5777">
        <w:rPr>
          <w:rStyle w:val="xnormaltextrun"/>
          <w:rFonts w:asciiTheme="minorHAnsi" w:hAnsiTheme="minorHAnsi" w:cstheme="minorHAnsi"/>
        </w:rPr>
        <w:t>HCCs</w:t>
      </w:r>
      <w:r w:rsidR="006E68A1">
        <w:rPr>
          <w:rStyle w:val="xnormaltextrun"/>
          <w:rFonts w:asciiTheme="minorHAnsi" w:hAnsiTheme="minorHAnsi" w:cstheme="minorHAnsi"/>
        </w:rPr>
        <w:t xml:space="preserve"> have</w:t>
      </w:r>
      <w:r>
        <w:rPr>
          <w:rStyle w:val="xnormaltextrun"/>
          <w:rFonts w:asciiTheme="minorHAnsi" w:hAnsiTheme="minorHAnsi" w:cstheme="minorHAnsi"/>
        </w:rPr>
        <w:t xml:space="preserve"> on the overall preparedness of Minnesota’s healthcare system, as well as what is at stake should funding be eliminated, please see attached impact statements as well as personal stories from HCC Members. </w:t>
      </w:r>
    </w:p>
    <w:p w14:paraId="44A9ECE8" w14:textId="77777777" w:rsidR="00CB32ED" w:rsidRDefault="00CB32ED" w:rsidP="00BD3DB0">
      <w:pPr>
        <w:pStyle w:val="xmsonormal"/>
        <w:rPr>
          <w:rFonts w:asciiTheme="minorHAnsi" w:hAnsiTheme="minorHAnsi" w:cstheme="minorHAnsi"/>
          <w:sz w:val="24"/>
          <w:szCs w:val="24"/>
        </w:rPr>
      </w:pPr>
    </w:p>
    <w:p w14:paraId="7C36376A" w14:textId="25E1C6C2" w:rsidR="00CB32ED" w:rsidRDefault="00CB32ED" w:rsidP="00BD3DB0">
      <w:pPr>
        <w:pStyle w:val="xmsonormal"/>
        <w:rPr>
          <w:rFonts w:asciiTheme="minorHAnsi" w:hAnsiTheme="minorHAnsi" w:cstheme="minorHAnsi"/>
          <w:sz w:val="24"/>
          <w:szCs w:val="24"/>
        </w:rPr>
      </w:pPr>
      <w:r>
        <w:rPr>
          <w:rFonts w:asciiTheme="minorHAnsi" w:hAnsiTheme="minorHAnsi" w:cstheme="minorHAnsi"/>
          <w:sz w:val="24"/>
          <w:szCs w:val="24"/>
        </w:rPr>
        <w:t xml:space="preserve">Thank you in advance for your advocacy. I am available for further </w:t>
      </w:r>
      <w:r w:rsidR="0055143E">
        <w:rPr>
          <w:rFonts w:asciiTheme="minorHAnsi" w:hAnsiTheme="minorHAnsi" w:cstheme="minorHAnsi"/>
          <w:sz w:val="24"/>
          <w:szCs w:val="24"/>
        </w:rPr>
        <w:t>conversation and can be reached at the contact information below.</w:t>
      </w:r>
    </w:p>
    <w:p w14:paraId="553C3BBB" w14:textId="77777777" w:rsidR="0055143E" w:rsidRDefault="0055143E" w:rsidP="00BD3DB0">
      <w:pPr>
        <w:pStyle w:val="xmsonormal"/>
        <w:rPr>
          <w:rFonts w:asciiTheme="minorHAnsi" w:hAnsiTheme="minorHAnsi" w:cstheme="minorHAnsi"/>
          <w:sz w:val="24"/>
          <w:szCs w:val="24"/>
        </w:rPr>
      </w:pPr>
    </w:p>
    <w:p w14:paraId="770A44A7" w14:textId="71984ED4" w:rsidR="0055143E" w:rsidRDefault="0055143E" w:rsidP="00BD3DB0">
      <w:pPr>
        <w:pStyle w:val="xmsonormal"/>
        <w:rPr>
          <w:rFonts w:asciiTheme="minorHAnsi" w:hAnsiTheme="minorHAnsi" w:cstheme="minorHAnsi"/>
          <w:sz w:val="24"/>
          <w:szCs w:val="24"/>
        </w:rPr>
      </w:pPr>
      <w:r>
        <w:rPr>
          <w:rFonts w:asciiTheme="minorHAnsi" w:hAnsiTheme="minorHAnsi" w:cstheme="minorHAnsi"/>
          <w:sz w:val="24"/>
          <w:szCs w:val="24"/>
        </w:rPr>
        <w:t>Respectfully</w:t>
      </w:r>
      <w:r w:rsidR="001D0A83">
        <w:rPr>
          <w:rFonts w:asciiTheme="minorHAnsi" w:hAnsiTheme="minorHAnsi" w:cstheme="minorHAnsi"/>
          <w:sz w:val="24"/>
          <w:szCs w:val="24"/>
        </w:rPr>
        <w:t>,</w:t>
      </w:r>
    </w:p>
    <w:p w14:paraId="2D16DEFD" w14:textId="373E18F7" w:rsidR="0055143E" w:rsidRDefault="0055143E" w:rsidP="00BD3DB0">
      <w:pPr>
        <w:pStyle w:val="xmsonormal"/>
        <w:rPr>
          <w:rFonts w:asciiTheme="minorHAnsi" w:hAnsiTheme="minorHAnsi" w:cstheme="minorHAnsi"/>
          <w:sz w:val="24"/>
          <w:szCs w:val="24"/>
        </w:rPr>
      </w:pPr>
      <w:r>
        <w:rPr>
          <w:rFonts w:asciiTheme="minorHAnsi" w:hAnsiTheme="minorHAnsi" w:cstheme="minorHAnsi"/>
          <w:sz w:val="24"/>
          <w:szCs w:val="24"/>
        </w:rPr>
        <w:t>Name</w:t>
      </w:r>
    </w:p>
    <w:p w14:paraId="0272B49F" w14:textId="1E49002C" w:rsidR="0055143E" w:rsidRDefault="0055143E" w:rsidP="00BD3DB0">
      <w:pPr>
        <w:pStyle w:val="xmsonormal"/>
        <w:rPr>
          <w:rFonts w:asciiTheme="minorHAnsi" w:hAnsiTheme="minorHAnsi" w:cstheme="minorHAnsi"/>
          <w:sz w:val="24"/>
          <w:szCs w:val="24"/>
        </w:rPr>
      </w:pPr>
      <w:r>
        <w:rPr>
          <w:rFonts w:asciiTheme="minorHAnsi" w:hAnsiTheme="minorHAnsi" w:cstheme="minorHAnsi"/>
          <w:sz w:val="24"/>
          <w:szCs w:val="24"/>
        </w:rPr>
        <w:t>Email</w:t>
      </w:r>
      <w:r w:rsidR="001D0A83">
        <w:rPr>
          <w:rFonts w:asciiTheme="minorHAnsi" w:hAnsiTheme="minorHAnsi" w:cstheme="minorHAnsi"/>
          <w:sz w:val="24"/>
          <w:szCs w:val="24"/>
        </w:rPr>
        <w:t xml:space="preserve"> | Phone</w:t>
      </w:r>
    </w:p>
    <w:p w14:paraId="06C14C1B" w14:textId="222E8DAB" w:rsidR="00B1286A" w:rsidRPr="00B1286A" w:rsidRDefault="003F3129" w:rsidP="00B1286A">
      <w:pPr>
        <w:pStyle w:val="Heading2"/>
        <w:rPr>
          <w:rFonts w:asciiTheme="minorHAnsi" w:hAnsiTheme="minorHAnsi"/>
          <w:kern w:val="0"/>
          <w:sz w:val="24"/>
          <w:szCs w:val="24"/>
          <w14:ligatures w14:val="none"/>
        </w:rPr>
      </w:pPr>
      <w:r>
        <w:lastRenderedPageBreak/>
        <w:t>Hospital Preparedness Program Grant Impacts in Minnesota</w:t>
      </w:r>
    </w:p>
    <w:p w14:paraId="4091531E" w14:textId="77777777" w:rsidR="00B1286A" w:rsidRDefault="00B1286A" w:rsidP="00B1286A">
      <w:pPr>
        <w:pStyle w:val="xparagraph"/>
        <w:numPr>
          <w:ilvl w:val="0"/>
          <w:numId w:val="2"/>
        </w:numPr>
        <w:spacing w:before="0" w:beforeAutospacing="0" w:after="0" w:afterAutospacing="0"/>
        <w:textAlignment w:val="baseline"/>
        <w:rPr>
          <w:rStyle w:val="xnormaltextrun"/>
          <w:rFonts w:asciiTheme="minorHAnsi" w:hAnsiTheme="minorHAnsi" w:cstheme="minorHAnsi"/>
        </w:rPr>
      </w:pPr>
      <w:r w:rsidRPr="0058566E">
        <w:rPr>
          <w:rStyle w:val="xnormaltextrun"/>
          <w:rFonts w:asciiTheme="minorHAnsi" w:hAnsiTheme="minorHAnsi" w:cstheme="minorHAnsi"/>
        </w:rPr>
        <w:t xml:space="preserve">Strengthening Regional Health Care Readiness: Through </w:t>
      </w:r>
      <w:r w:rsidRPr="00604F7A">
        <w:rPr>
          <w:rStyle w:val="xnormaltextrun"/>
          <w:rFonts w:asciiTheme="minorHAnsi" w:hAnsiTheme="minorHAnsi" w:cstheme="minorHAnsi"/>
          <w:b/>
          <w:bCs/>
        </w:rPr>
        <w:t>1,141 participating Health Care Coalition (HCC) members</w:t>
      </w:r>
      <w:r>
        <w:rPr>
          <w:rStyle w:val="xnormaltextrun"/>
          <w:rFonts w:asciiTheme="minorHAnsi" w:hAnsiTheme="minorHAnsi" w:cstheme="minorHAnsi"/>
        </w:rPr>
        <w:t xml:space="preserve">, </w:t>
      </w:r>
      <w:r w:rsidRPr="0058566E">
        <w:rPr>
          <w:rStyle w:val="xnormaltextrun"/>
          <w:rFonts w:asciiTheme="minorHAnsi" w:hAnsiTheme="minorHAnsi" w:cstheme="minorHAnsi"/>
        </w:rPr>
        <w:t>including 475 core members (hospitals, EMS, emergency management, local public health/tribal health) and 66</w:t>
      </w:r>
      <w:r>
        <w:rPr>
          <w:rStyle w:val="xnormaltextrun"/>
          <w:rFonts w:asciiTheme="minorHAnsi" w:hAnsiTheme="minorHAnsi" w:cstheme="minorHAnsi"/>
        </w:rPr>
        <w:t>7</w:t>
      </w:r>
      <w:r w:rsidRPr="0058566E">
        <w:rPr>
          <w:rStyle w:val="xnormaltextrun"/>
          <w:rFonts w:asciiTheme="minorHAnsi" w:hAnsiTheme="minorHAnsi" w:cstheme="minorHAnsi"/>
        </w:rPr>
        <w:t xml:space="preserve"> non-core partners (e.g., long-term care, outpatient care, pharmacies) HPP ensures a coordinated and resilient health care </w:t>
      </w:r>
      <w:proofErr w:type="gramStart"/>
      <w:r w:rsidRPr="0058566E">
        <w:rPr>
          <w:rStyle w:val="xnormaltextrun"/>
          <w:rFonts w:asciiTheme="minorHAnsi" w:hAnsiTheme="minorHAnsi" w:cstheme="minorHAnsi"/>
        </w:rPr>
        <w:t>response to disasters</w:t>
      </w:r>
      <w:proofErr w:type="gramEnd"/>
      <w:r w:rsidRPr="0058566E">
        <w:rPr>
          <w:rStyle w:val="xnormaltextrun"/>
          <w:rFonts w:asciiTheme="minorHAnsi" w:hAnsiTheme="minorHAnsi" w:cstheme="minorHAnsi"/>
        </w:rPr>
        <w:t xml:space="preserve"> across the state through information sharing, subject matter expertise, and situational awareness. </w:t>
      </w:r>
    </w:p>
    <w:p w14:paraId="15A341D3" w14:textId="77777777" w:rsidR="00B1286A" w:rsidRDefault="00B1286A" w:rsidP="00B1286A">
      <w:pPr>
        <w:pStyle w:val="xparagraph"/>
        <w:spacing w:before="0" w:beforeAutospacing="0" w:after="0" w:afterAutospacing="0"/>
        <w:ind w:left="720"/>
        <w:textAlignment w:val="baseline"/>
        <w:rPr>
          <w:rStyle w:val="xnormaltextrun"/>
          <w:rFonts w:asciiTheme="minorHAnsi" w:hAnsiTheme="minorHAnsi" w:cstheme="minorHAnsi"/>
        </w:rPr>
      </w:pPr>
    </w:p>
    <w:p w14:paraId="1C8A3DD1" w14:textId="086FBB2E" w:rsidR="00B1286A" w:rsidRDefault="00B1286A" w:rsidP="00B1286A">
      <w:pPr>
        <w:pStyle w:val="xparagraph"/>
        <w:numPr>
          <w:ilvl w:val="0"/>
          <w:numId w:val="2"/>
        </w:numPr>
        <w:spacing w:before="0" w:beforeAutospacing="0" w:after="0" w:afterAutospacing="0"/>
        <w:textAlignment w:val="baseline"/>
        <w:rPr>
          <w:rStyle w:val="xeop"/>
          <w:rFonts w:asciiTheme="minorHAnsi" w:hAnsiTheme="minorHAnsi" w:cstheme="minorHAnsi"/>
        </w:rPr>
      </w:pPr>
      <w:proofErr w:type="gramStart"/>
      <w:r w:rsidRPr="0058566E">
        <w:rPr>
          <w:rStyle w:val="xnormaltextrun"/>
          <w:rFonts w:asciiTheme="minorHAnsi" w:hAnsiTheme="minorHAnsi" w:cstheme="minorHAnsi"/>
        </w:rPr>
        <w:t>The Metro</w:t>
      </w:r>
      <w:proofErr w:type="gramEnd"/>
      <w:r w:rsidRPr="0058566E">
        <w:rPr>
          <w:rStyle w:val="xnormaltextrun"/>
          <w:rFonts w:asciiTheme="minorHAnsi" w:hAnsiTheme="minorHAnsi" w:cstheme="minorHAnsi"/>
        </w:rPr>
        <w:t xml:space="preserve"> HCC provides </w:t>
      </w:r>
      <w:r w:rsidRPr="00CA64B0">
        <w:rPr>
          <w:rStyle w:val="xnormaltextrun"/>
          <w:rFonts w:asciiTheme="minorHAnsi" w:hAnsiTheme="minorHAnsi" w:cstheme="minorHAnsi"/>
          <w:b/>
          <w:bCs/>
        </w:rPr>
        <w:t>critical planning and response coordination</w:t>
      </w:r>
      <w:r w:rsidRPr="0058566E">
        <w:rPr>
          <w:rStyle w:val="xnormaltextrun"/>
          <w:rFonts w:asciiTheme="minorHAnsi" w:hAnsiTheme="minorHAnsi" w:cstheme="minorHAnsi"/>
        </w:rPr>
        <w:t xml:space="preserve"> role at the regional level between </w:t>
      </w:r>
      <w:r>
        <w:rPr>
          <w:rStyle w:val="xnormaltextrun"/>
          <w:rFonts w:asciiTheme="minorHAnsi" w:hAnsiTheme="minorHAnsi" w:cstheme="minorHAnsi"/>
        </w:rPr>
        <w:t>hospitals</w:t>
      </w:r>
      <w:r w:rsidRPr="0058566E">
        <w:rPr>
          <w:rStyle w:val="xnormaltextrun"/>
          <w:rFonts w:asciiTheme="minorHAnsi" w:hAnsiTheme="minorHAnsi" w:cstheme="minorHAnsi"/>
        </w:rPr>
        <w:t>, long-term care, EMS, emergency management, and local public health. These response roles include evacuating long-term care patients in times of fire and flooding, responding to roof collapses in medical facilities</w:t>
      </w:r>
      <w:r>
        <w:rPr>
          <w:rStyle w:val="xnormaltextrun"/>
          <w:rFonts w:asciiTheme="minorHAnsi" w:hAnsiTheme="minorHAnsi" w:cstheme="minorHAnsi"/>
        </w:rPr>
        <w:t xml:space="preserve">, </w:t>
      </w:r>
      <w:r w:rsidRPr="0058566E">
        <w:rPr>
          <w:rStyle w:val="xnormaltextrun"/>
          <w:rFonts w:asciiTheme="minorHAnsi" w:hAnsiTheme="minorHAnsi" w:cstheme="minorHAnsi"/>
        </w:rPr>
        <w:t>large-scale medical surge incidents</w:t>
      </w:r>
      <w:r>
        <w:rPr>
          <w:rStyle w:val="xnormaltextrun"/>
          <w:rFonts w:asciiTheme="minorHAnsi" w:hAnsiTheme="minorHAnsi" w:cstheme="minorHAnsi"/>
        </w:rPr>
        <w:t xml:space="preserve"> and mass gatherings, such as the Final Four and Super Bowl.</w:t>
      </w:r>
      <w:r w:rsidRPr="0058566E">
        <w:rPr>
          <w:rStyle w:val="xeop"/>
          <w:rFonts w:asciiTheme="minorHAnsi" w:hAnsiTheme="minorHAnsi" w:cstheme="minorHAnsi"/>
        </w:rPr>
        <w:t> </w:t>
      </w:r>
    </w:p>
    <w:p w14:paraId="7A96B919" w14:textId="77777777" w:rsidR="00B1286A" w:rsidRPr="00B1286A" w:rsidRDefault="00B1286A" w:rsidP="00B1286A">
      <w:pPr>
        <w:pStyle w:val="xparagraph"/>
        <w:spacing w:before="0" w:beforeAutospacing="0" w:after="0" w:afterAutospacing="0"/>
        <w:textAlignment w:val="baseline"/>
        <w:rPr>
          <w:rStyle w:val="xnormaltextrun"/>
          <w:rFonts w:asciiTheme="minorHAnsi" w:hAnsiTheme="minorHAnsi" w:cstheme="minorHAnsi"/>
        </w:rPr>
      </w:pPr>
    </w:p>
    <w:p w14:paraId="2772D5F5" w14:textId="77777777" w:rsidR="00B1286A" w:rsidRPr="0058566E" w:rsidRDefault="00B1286A" w:rsidP="00B1286A">
      <w:pPr>
        <w:pStyle w:val="xparagraph"/>
        <w:numPr>
          <w:ilvl w:val="0"/>
          <w:numId w:val="2"/>
        </w:numPr>
        <w:spacing w:before="0" w:beforeAutospacing="0" w:after="0" w:afterAutospacing="0"/>
        <w:textAlignment w:val="baseline"/>
        <w:rPr>
          <w:rFonts w:asciiTheme="minorHAnsi" w:hAnsiTheme="minorHAnsi" w:cstheme="minorHAnsi"/>
        </w:rPr>
      </w:pPr>
      <w:r w:rsidRPr="0058566E">
        <w:rPr>
          <w:rStyle w:val="xnormaltextrun"/>
          <w:rFonts w:asciiTheme="minorHAnsi" w:hAnsiTheme="minorHAnsi" w:cstheme="minorHAnsi"/>
        </w:rPr>
        <w:t xml:space="preserve">HPP funding provides </w:t>
      </w:r>
      <w:r w:rsidRPr="00CA64B0">
        <w:rPr>
          <w:rStyle w:val="xnormaltextrun"/>
          <w:rFonts w:asciiTheme="minorHAnsi" w:hAnsiTheme="minorHAnsi" w:cstheme="minorHAnsi"/>
          <w:b/>
          <w:bCs/>
        </w:rPr>
        <w:t>coordination around drug shortages</w:t>
      </w:r>
      <w:r w:rsidRPr="0058566E">
        <w:rPr>
          <w:rStyle w:val="xnormaltextrun"/>
          <w:rFonts w:asciiTheme="minorHAnsi" w:hAnsiTheme="minorHAnsi" w:cstheme="minorHAnsi"/>
        </w:rPr>
        <w:t xml:space="preserve"> so no one region is without needed pharmaceuticals. Examples include the saline shortages of 2017 and 2024, Tamiflu shortages of 2022 and 2023-2024, chemotherapy shortages of 2023, and Rhogam shortage of 2024.</w:t>
      </w:r>
      <w:r w:rsidRPr="0058566E">
        <w:rPr>
          <w:rStyle w:val="xeop"/>
          <w:rFonts w:asciiTheme="minorHAnsi" w:hAnsiTheme="minorHAnsi" w:cstheme="minorHAnsi"/>
        </w:rPr>
        <w:t> </w:t>
      </w:r>
    </w:p>
    <w:p w14:paraId="11076FBF" w14:textId="77777777" w:rsidR="00B1286A" w:rsidRPr="00B1286A" w:rsidRDefault="00B1286A" w:rsidP="00B1286A">
      <w:pPr>
        <w:pStyle w:val="xparagraph"/>
        <w:spacing w:before="0" w:beforeAutospacing="0" w:after="0" w:afterAutospacing="0"/>
        <w:ind w:left="720"/>
        <w:textAlignment w:val="baseline"/>
        <w:rPr>
          <w:rFonts w:asciiTheme="minorHAnsi" w:hAnsiTheme="minorHAnsi" w:cstheme="minorHAnsi"/>
        </w:rPr>
      </w:pPr>
    </w:p>
    <w:p w14:paraId="05F282A1" w14:textId="00383120" w:rsidR="00BD3DB0" w:rsidRPr="0058566E" w:rsidRDefault="00BD3DB0" w:rsidP="00DC222F">
      <w:pPr>
        <w:pStyle w:val="xmsonormal"/>
        <w:numPr>
          <w:ilvl w:val="0"/>
          <w:numId w:val="2"/>
        </w:numPr>
        <w:rPr>
          <w:rFonts w:asciiTheme="minorHAnsi" w:hAnsiTheme="minorHAnsi" w:cstheme="minorHAnsi"/>
          <w:sz w:val="24"/>
          <w:szCs w:val="24"/>
        </w:rPr>
      </w:pPr>
      <w:r w:rsidRPr="0058566E">
        <w:rPr>
          <w:rFonts w:asciiTheme="minorHAnsi" w:hAnsiTheme="minorHAnsi" w:cstheme="minorHAnsi"/>
          <w:sz w:val="24"/>
          <w:szCs w:val="24"/>
        </w:rPr>
        <w:t xml:space="preserve">HPP funding supports preparedness training for long term care facilities: January 2024 through May 2025, </w:t>
      </w:r>
      <w:r w:rsidRPr="003B51A0">
        <w:rPr>
          <w:sz w:val="24"/>
          <w:szCs w:val="24"/>
        </w:rPr>
        <w:t>11 free micro-trainings</w:t>
      </w:r>
      <w:r w:rsidRPr="0058566E">
        <w:rPr>
          <w:rFonts w:asciiTheme="minorHAnsi" w:hAnsiTheme="minorHAnsi" w:cstheme="minorHAnsi"/>
          <w:sz w:val="24"/>
          <w:szCs w:val="24"/>
        </w:rPr>
        <w:t xml:space="preserve"> (trainings that are 30 minutes or less) were provided to long term care, home care, and hospice </w:t>
      </w:r>
      <w:r w:rsidRPr="002D01DF">
        <w:rPr>
          <w:rFonts w:asciiTheme="minorHAnsi" w:hAnsiTheme="minorHAnsi" w:cstheme="minorHAnsi"/>
          <w:sz w:val="24"/>
          <w:szCs w:val="24"/>
        </w:rPr>
        <w:t>agencies</w:t>
      </w:r>
      <w:r w:rsidRPr="003B51A0">
        <w:rPr>
          <w:rFonts w:asciiTheme="minorHAnsi" w:hAnsiTheme="minorHAnsi" w:cstheme="minorHAnsi"/>
          <w:b/>
          <w:bCs/>
          <w:sz w:val="24"/>
          <w:szCs w:val="24"/>
        </w:rPr>
        <w:t xml:space="preserve"> </w:t>
      </w:r>
      <w:r w:rsidRPr="002D01DF">
        <w:rPr>
          <w:rFonts w:asciiTheme="minorHAnsi" w:hAnsiTheme="minorHAnsi" w:cstheme="minorHAnsi"/>
          <w:sz w:val="24"/>
          <w:szCs w:val="24"/>
        </w:rPr>
        <w:t>totaling</w:t>
      </w:r>
      <w:r w:rsidRPr="003B51A0">
        <w:rPr>
          <w:rFonts w:asciiTheme="minorHAnsi" w:hAnsiTheme="minorHAnsi" w:cstheme="minorHAnsi"/>
          <w:b/>
          <w:bCs/>
          <w:sz w:val="24"/>
          <w:szCs w:val="24"/>
        </w:rPr>
        <w:t xml:space="preserve"> 5.5 hours of free preparedness education</w:t>
      </w:r>
      <w:r w:rsidRPr="0058566E">
        <w:rPr>
          <w:rFonts w:asciiTheme="minorHAnsi" w:hAnsiTheme="minorHAnsi" w:cstheme="minorHAnsi"/>
          <w:sz w:val="24"/>
          <w:szCs w:val="24"/>
        </w:rPr>
        <w:t xml:space="preserve">. </w:t>
      </w:r>
      <w:r w:rsidR="00923C8F">
        <w:rPr>
          <w:rFonts w:asciiTheme="minorHAnsi" w:hAnsiTheme="minorHAnsi" w:cstheme="minorHAnsi"/>
          <w:sz w:val="24"/>
          <w:szCs w:val="24"/>
        </w:rPr>
        <w:t xml:space="preserve">So far in </w:t>
      </w:r>
      <w:r w:rsidRPr="0058566E">
        <w:rPr>
          <w:rFonts w:asciiTheme="minorHAnsi" w:hAnsiTheme="minorHAnsi" w:cstheme="minorHAnsi"/>
          <w:sz w:val="24"/>
          <w:szCs w:val="24"/>
        </w:rPr>
        <w:t>2025, almost 400 participants have attended these micro-trainings, equipping them with the knowledge and skills to prepare and respond effectively to emergencies.</w:t>
      </w:r>
    </w:p>
    <w:p w14:paraId="438A11C9" w14:textId="77777777" w:rsidR="00BD3DB0" w:rsidRPr="0058566E" w:rsidRDefault="00BD3DB0" w:rsidP="00BD3DB0">
      <w:pPr>
        <w:pStyle w:val="xmsonormal"/>
        <w:rPr>
          <w:rFonts w:asciiTheme="minorHAnsi" w:hAnsiTheme="minorHAnsi" w:cstheme="minorHAnsi"/>
          <w:sz w:val="24"/>
          <w:szCs w:val="24"/>
        </w:rPr>
      </w:pPr>
      <w:r w:rsidRPr="0058566E">
        <w:rPr>
          <w:rFonts w:asciiTheme="minorHAnsi" w:hAnsiTheme="minorHAnsi" w:cstheme="minorHAnsi"/>
          <w:sz w:val="24"/>
          <w:szCs w:val="24"/>
        </w:rPr>
        <w:t> </w:t>
      </w:r>
    </w:p>
    <w:p w14:paraId="0412FE3F" w14:textId="72214751" w:rsidR="00BD3DB0" w:rsidRPr="00B1286A" w:rsidRDefault="00BD3DB0" w:rsidP="00B1286A">
      <w:pPr>
        <w:pStyle w:val="xmsonormal"/>
        <w:numPr>
          <w:ilvl w:val="0"/>
          <w:numId w:val="2"/>
        </w:numPr>
        <w:rPr>
          <w:rFonts w:asciiTheme="minorHAnsi" w:hAnsiTheme="minorHAnsi" w:cstheme="minorHAnsi"/>
          <w:sz w:val="24"/>
          <w:szCs w:val="24"/>
        </w:rPr>
      </w:pPr>
      <w:r w:rsidRPr="0058566E">
        <w:rPr>
          <w:rFonts w:asciiTheme="minorHAnsi" w:hAnsiTheme="minorHAnsi" w:cstheme="minorHAnsi"/>
          <w:sz w:val="24"/>
          <w:szCs w:val="24"/>
        </w:rPr>
        <w:t xml:space="preserve">HPP funding supports preparedness exercises for long term care, home care, and hospice agencies: </w:t>
      </w:r>
      <w:r w:rsidRPr="00C83AAB">
        <w:rPr>
          <w:rFonts w:asciiTheme="minorHAnsi" w:hAnsiTheme="minorHAnsi" w:cstheme="minorHAnsi"/>
          <w:b/>
          <w:bCs/>
          <w:sz w:val="24"/>
          <w:szCs w:val="24"/>
        </w:rPr>
        <w:t>Free community-based functional exercises</w:t>
      </w:r>
      <w:r w:rsidRPr="0058566E">
        <w:rPr>
          <w:rFonts w:asciiTheme="minorHAnsi" w:hAnsiTheme="minorHAnsi" w:cstheme="minorHAnsi"/>
          <w:sz w:val="24"/>
          <w:szCs w:val="24"/>
        </w:rPr>
        <w:t xml:space="preserve"> conducted by the Metro Health &amp; Medical Preparedness Coalition during the years 2022-2025 have allowed </w:t>
      </w:r>
      <w:r w:rsidRPr="00C83AAB">
        <w:rPr>
          <w:rFonts w:asciiTheme="minorHAnsi" w:hAnsiTheme="minorHAnsi" w:cstheme="minorHAnsi"/>
          <w:b/>
          <w:bCs/>
          <w:sz w:val="24"/>
          <w:szCs w:val="24"/>
        </w:rPr>
        <w:t>1172 long term care facilities, hospice organizations, home care agencies, clinics, and group homes</w:t>
      </w:r>
      <w:r w:rsidRPr="0058566E">
        <w:rPr>
          <w:rFonts w:asciiTheme="minorHAnsi" w:hAnsiTheme="minorHAnsi" w:cstheme="minorHAnsi"/>
          <w:sz w:val="24"/>
          <w:szCs w:val="24"/>
        </w:rPr>
        <w:t xml:space="preserve"> within the state of Minnesota to exercise their emergency plans, strengthening their preparedness and resiliency to disasters, and attain compliance with federal regulatory standards.</w:t>
      </w:r>
    </w:p>
    <w:p w14:paraId="7862C722" w14:textId="77777777" w:rsidR="00BD3DB0" w:rsidRPr="0058566E" w:rsidRDefault="00BD3DB0" w:rsidP="00BD3DB0">
      <w:pPr>
        <w:pStyle w:val="xparagraph"/>
        <w:spacing w:before="0" w:beforeAutospacing="0" w:after="0" w:afterAutospacing="0"/>
        <w:ind w:left="1080"/>
        <w:textAlignment w:val="baseline"/>
        <w:rPr>
          <w:rFonts w:asciiTheme="minorHAnsi" w:hAnsiTheme="minorHAnsi" w:cstheme="minorHAnsi"/>
        </w:rPr>
      </w:pPr>
      <w:r w:rsidRPr="0058566E">
        <w:rPr>
          <w:rFonts w:asciiTheme="minorHAnsi" w:hAnsiTheme="minorHAnsi" w:cstheme="minorHAnsi"/>
        </w:rPr>
        <w:t> </w:t>
      </w:r>
    </w:p>
    <w:p w14:paraId="007E4EF4" w14:textId="30895400" w:rsidR="00BD3DB0" w:rsidRPr="0058566E" w:rsidRDefault="00BD3DB0" w:rsidP="009B7E0E">
      <w:pPr>
        <w:pStyle w:val="xparagraph"/>
        <w:numPr>
          <w:ilvl w:val="0"/>
          <w:numId w:val="2"/>
        </w:numPr>
        <w:spacing w:before="0" w:beforeAutospacing="0" w:after="0" w:afterAutospacing="0"/>
        <w:textAlignment w:val="baseline"/>
        <w:rPr>
          <w:rFonts w:asciiTheme="minorHAnsi" w:hAnsiTheme="minorHAnsi" w:cstheme="minorHAnsi"/>
        </w:rPr>
      </w:pPr>
      <w:r w:rsidRPr="0058566E">
        <w:rPr>
          <w:rStyle w:val="xnormaltextrun"/>
          <w:rFonts w:asciiTheme="minorHAnsi" w:hAnsiTheme="minorHAnsi" w:cstheme="minorHAnsi"/>
        </w:rPr>
        <w:t xml:space="preserve">HPP funding supports a database-driven, password-protected web application which enables health care facilities, EMS, </w:t>
      </w:r>
      <w:r w:rsidR="00B1286A">
        <w:rPr>
          <w:rStyle w:val="xnormaltextrun"/>
          <w:rFonts w:asciiTheme="minorHAnsi" w:hAnsiTheme="minorHAnsi" w:cstheme="minorHAnsi"/>
        </w:rPr>
        <w:t>local public health</w:t>
      </w:r>
      <w:r w:rsidRPr="0058566E">
        <w:rPr>
          <w:rStyle w:val="xnormaltextrun"/>
          <w:rFonts w:asciiTheme="minorHAnsi" w:hAnsiTheme="minorHAnsi" w:cstheme="minorHAnsi"/>
        </w:rPr>
        <w:t xml:space="preserve">, and </w:t>
      </w:r>
      <w:r w:rsidR="00B1286A">
        <w:rPr>
          <w:rStyle w:val="xnormaltextrun"/>
          <w:rFonts w:asciiTheme="minorHAnsi" w:hAnsiTheme="minorHAnsi" w:cstheme="minorHAnsi"/>
        </w:rPr>
        <w:t>tribal health departments</w:t>
      </w:r>
      <w:r w:rsidRPr="0058566E">
        <w:rPr>
          <w:rStyle w:val="xnormaltextrun"/>
          <w:rFonts w:asciiTheme="minorHAnsi" w:hAnsiTheme="minorHAnsi" w:cstheme="minorHAnsi"/>
        </w:rPr>
        <w:t xml:space="preserve"> to </w:t>
      </w:r>
      <w:r w:rsidRPr="00CA64B0">
        <w:rPr>
          <w:rStyle w:val="xnormaltextrun"/>
          <w:rFonts w:asciiTheme="minorHAnsi" w:hAnsiTheme="minorHAnsi" w:cstheme="minorHAnsi"/>
          <w:b/>
          <w:bCs/>
        </w:rPr>
        <w:t>track hospital diversion status, bed capacity, and patient tracking</w:t>
      </w:r>
      <w:r w:rsidRPr="0058566E">
        <w:rPr>
          <w:rStyle w:val="xnormaltextrun"/>
          <w:rFonts w:asciiTheme="minorHAnsi" w:hAnsiTheme="minorHAnsi" w:cstheme="minorHAnsi"/>
        </w:rPr>
        <w:t>, and provide emergency incident planning and emergency communication and alerts in real time.</w:t>
      </w:r>
      <w:r w:rsidRPr="0058566E">
        <w:rPr>
          <w:rStyle w:val="xeop"/>
          <w:rFonts w:asciiTheme="minorHAnsi" w:hAnsiTheme="minorHAnsi" w:cstheme="minorHAnsi"/>
        </w:rPr>
        <w:t> </w:t>
      </w:r>
    </w:p>
    <w:p w14:paraId="08A793D3" w14:textId="77777777" w:rsidR="00BD3DB0" w:rsidRPr="0058566E" w:rsidRDefault="00BD3DB0" w:rsidP="00BD3DB0">
      <w:pPr>
        <w:pStyle w:val="xparagraph"/>
        <w:spacing w:before="0" w:beforeAutospacing="0" w:after="0" w:afterAutospacing="0"/>
        <w:ind w:left="1080"/>
        <w:textAlignment w:val="baseline"/>
        <w:rPr>
          <w:rFonts w:asciiTheme="minorHAnsi" w:hAnsiTheme="minorHAnsi" w:cstheme="minorHAnsi"/>
        </w:rPr>
      </w:pPr>
      <w:r w:rsidRPr="0058566E">
        <w:rPr>
          <w:rFonts w:asciiTheme="minorHAnsi" w:hAnsiTheme="minorHAnsi" w:cstheme="minorHAnsi"/>
        </w:rPr>
        <w:t> </w:t>
      </w:r>
    </w:p>
    <w:p w14:paraId="417C011D" w14:textId="77777777" w:rsidR="00BD3DB0" w:rsidRPr="0058566E" w:rsidRDefault="00BD3DB0" w:rsidP="00BD3DB0">
      <w:pPr>
        <w:pStyle w:val="xparagraph"/>
        <w:spacing w:before="0" w:beforeAutospacing="0" w:after="0" w:afterAutospacing="0"/>
        <w:ind w:left="1080"/>
        <w:textAlignment w:val="baseline"/>
        <w:rPr>
          <w:rFonts w:asciiTheme="minorHAnsi" w:hAnsiTheme="minorHAnsi" w:cstheme="minorHAnsi"/>
        </w:rPr>
      </w:pPr>
      <w:r w:rsidRPr="0058566E">
        <w:rPr>
          <w:rFonts w:asciiTheme="minorHAnsi" w:hAnsiTheme="minorHAnsi" w:cstheme="minorHAnsi"/>
        </w:rPr>
        <w:t> </w:t>
      </w:r>
    </w:p>
    <w:p w14:paraId="4D43994D" w14:textId="77777777" w:rsidR="00BD3DB0" w:rsidRPr="0058566E" w:rsidRDefault="00BD3DB0" w:rsidP="00CA64B0">
      <w:pPr>
        <w:pStyle w:val="xparagraph"/>
        <w:numPr>
          <w:ilvl w:val="0"/>
          <w:numId w:val="2"/>
        </w:numPr>
        <w:spacing w:before="0" w:beforeAutospacing="0" w:after="0" w:afterAutospacing="0"/>
        <w:textAlignment w:val="baseline"/>
        <w:rPr>
          <w:rFonts w:asciiTheme="minorHAnsi" w:hAnsiTheme="minorHAnsi" w:cstheme="minorHAnsi"/>
        </w:rPr>
      </w:pPr>
      <w:r w:rsidRPr="0058566E">
        <w:rPr>
          <w:rStyle w:val="xnormaltextrun"/>
          <w:rFonts w:asciiTheme="minorHAnsi" w:hAnsiTheme="minorHAnsi" w:cstheme="minorHAnsi"/>
        </w:rPr>
        <w:lastRenderedPageBreak/>
        <w:t xml:space="preserve">HPP funding provides </w:t>
      </w:r>
      <w:r w:rsidRPr="006A6859">
        <w:rPr>
          <w:rStyle w:val="xnormaltextrun"/>
          <w:rFonts w:asciiTheme="minorHAnsi" w:hAnsiTheme="minorHAnsi" w:cstheme="minorHAnsi"/>
          <w:b/>
          <w:bCs/>
        </w:rPr>
        <w:t>patient movement coordination and hospital bed load leveling</w:t>
      </w:r>
      <w:r w:rsidRPr="0058566E">
        <w:rPr>
          <w:rStyle w:val="xnormaltextrun"/>
          <w:rFonts w:asciiTheme="minorHAnsi" w:hAnsiTheme="minorHAnsi" w:cstheme="minorHAnsi"/>
        </w:rPr>
        <w:t xml:space="preserve"> during times of medical surge (such as high RSV/influenza season), which provide needed trauma level 1 care to patients who would perish in critical access hospitals.</w:t>
      </w:r>
      <w:r w:rsidRPr="0058566E">
        <w:rPr>
          <w:rStyle w:val="xeop"/>
          <w:rFonts w:asciiTheme="minorHAnsi" w:hAnsiTheme="minorHAnsi" w:cstheme="minorHAnsi"/>
        </w:rPr>
        <w:t> </w:t>
      </w:r>
    </w:p>
    <w:p w14:paraId="355D0660" w14:textId="77777777" w:rsidR="00BD3DB0" w:rsidRPr="0058566E" w:rsidRDefault="00BD3DB0" w:rsidP="00BD3DB0">
      <w:pPr>
        <w:pStyle w:val="xparagraph"/>
        <w:spacing w:before="0" w:beforeAutospacing="0" w:after="0" w:afterAutospacing="0"/>
        <w:ind w:left="1080"/>
        <w:textAlignment w:val="baseline"/>
        <w:rPr>
          <w:rFonts w:asciiTheme="minorHAnsi" w:hAnsiTheme="minorHAnsi" w:cstheme="minorHAnsi"/>
        </w:rPr>
      </w:pPr>
      <w:r w:rsidRPr="0058566E">
        <w:rPr>
          <w:rFonts w:asciiTheme="minorHAnsi" w:hAnsiTheme="minorHAnsi" w:cstheme="minorHAnsi"/>
        </w:rPr>
        <w:t> </w:t>
      </w:r>
    </w:p>
    <w:p w14:paraId="4CCA5DD3" w14:textId="77777777" w:rsidR="00BD3DB0" w:rsidRPr="0058566E" w:rsidRDefault="00BD3DB0" w:rsidP="006A6859">
      <w:pPr>
        <w:pStyle w:val="xparagraph"/>
        <w:numPr>
          <w:ilvl w:val="0"/>
          <w:numId w:val="2"/>
        </w:numPr>
        <w:spacing w:before="0" w:beforeAutospacing="0" w:after="0" w:afterAutospacing="0"/>
        <w:textAlignment w:val="baseline"/>
        <w:rPr>
          <w:rFonts w:asciiTheme="minorHAnsi" w:hAnsiTheme="minorHAnsi" w:cstheme="minorHAnsi"/>
        </w:rPr>
      </w:pPr>
      <w:r w:rsidRPr="0058566E">
        <w:rPr>
          <w:rStyle w:val="xnormaltextrun"/>
          <w:rFonts w:asciiTheme="minorHAnsi" w:hAnsiTheme="minorHAnsi" w:cstheme="minorHAnsi"/>
        </w:rPr>
        <w:t xml:space="preserve">HPP funding provides Rural Emergency Preparedness Support: Within the last year, delivered technical assistance and a </w:t>
      </w:r>
      <w:r w:rsidRPr="006A6859">
        <w:rPr>
          <w:rStyle w:val="xnormaltextrun"/>
          <w:rFonts w:asciiTheme="minorHAnsi" w:hAnsiTheme="minorHAnsi" w:cstheme="minorHAnsi"/>
          <w:b/>
          <w:bCs/>
        </w:rPr>
        <w:t>Continuity of Operations Planning (COOP) toolkit</w:t>
      </w:r>
      <w:r w:rsidRPr="0058566E">
        <w:rPr>
          <w:rStyle w:val="xnormaltextrun"/>
          <w:rFonts w:asciiTheme="minorHAnsi" w:hAnsiTheme="minorHAnsi" w:cstheme="minorHAnsi"/>
        </w:rPr>
        <w:t xml:space="preserve"> to </w:t>
      </w:r>
      <w:r w:rsidRPr="006A6859">
        <w:rPr>
          <w:rStyle w:val="xnormaltextrun"/>
          <w:rFonts w:asciiTheme="minorHAnsi" w:hAnsiTheme="minorHAnsi" w:cstheme="minorHAnsi"/>
        </w:rPr>
        <w:t>60 rural health care and long-term care facilities</w:t>
      </w:r>
      <w:r w:rsidRPr="0058566E">
        <w:rPr>
          <w:rStyle w:val="xnormaltextrun"/>
          <w:rFonts w:asciiTheme="minorHAnsi" w:hAnsiTheme="minorHAnsi" w:cstheme="minorHAnsi"/>
        </w:rPr>
        <w:t>, helping safeguard service continuity in times of crisis.</w:t>
      </w:r>
      <w:r w:rsidRPr="0058566E">
        <w:rPr>
          <w:rStyle w:val="xeop"/>
          <w:rFonts w:asciiTheme="minorHAnsi" w:hAnsiTheme="minorHAnsi" w:cstheme="minorHAnsi"/>
        </w:rPr>
        <w:t> </w:t>
      </w:r>
    </w:p>
    <w:p w14:paraId="0A7E5666" w14:textId="77777777" w:rsidR="00BD3DB0" w:rsidRPr="0058566E" w:rsidRDefault="00BD3DB0" w:rsidP="00BD3DB0">
      <w:pPr>
        <w:pStyle w:val="xparagraph"/>
        <w:spacing w:before="0" w:beforeAutospacing="0" w:after="0" w:afterAutospacing="0"/>
        <w:ind w:left="1080"/>
        <w:textAlignment w:val="baseline"/>
        <w:rPr>
          <w:rFonts w:asciiTheme="minorHAnsi" w:hAnsiTheme="minorHAnsi" w:cstheme="minorHAnsi"/>
        </w:rPr>
      </w:pPr>
      <w:r w:rsidRPr="0058566E">
        <w:rPr>
          <w:rFonts w:asciiTheme="minorHAnsi" w:hAnsiTheme="minorHAnsi" w:cstheme="minorHAnsi"/>
        </w:rPr>
        <w:t> </w:t>
      </w:r>
    </w:p>
    <w:p w14:paraId="2BC54C5D" w14:textId="6040759B" w:rsidR="00BD3DB0" w:rsidRPr="0058566E" w:rsidRDefault="00BD3DB0" w:rsidP="006A6859">
      <w:pPr>
        <w:pStyle w:val="xparagraph"/>
        <w:numPr>
          <w:ilvl w:val="0"/>
          <w:numId w:val="2"/>
        </w:numPr>
        <w:spacing w:before="0" w:beforeAutospacing="0" w:after="0" w:afterAutospacing="0"/>
        <w:textAlignment w:val="baseline"/>
        <w:rPr>
          <w:rFonts w:asciiTheme="minorHAnsi" w:hAnsiTheme="minorHAnsi" w:cstheme="minorHAnsi"/>
        </w:rPr>
      </w:pPr>
      <w:r w:rsidRPr="0058566E">
        <w:rPr>
          <w:rStyle w:val="xnormaltextrun"/>
          <w:rFonts w:asciiTheme="minorHAnsi" w:hAnsiTheme="minorHAnsi" w:cstheme="minorHAnsi"/>
        </w:rPr>
        <w:t xml:space="preserve">HPP funding supports Preparedness Training for At-Risk Health Care Facilities: Over the last two years, </w:t>
      </w:r>
      <w:r w:rsidRPr="00552FB4">
        <w:rPr>
          <w:rStyle w:val="xnormaltextrun"/>
          <w:rFonts w:asciiTheme="minorHAnsi" w:hAnsiTheme="minorHAnsi" w:cstheme="minorHAnsi"/>
          <w:b/>
          <w:bCs/>
        </w:rPr>
        <w:t>over 500 individuals from critical access hospitals and long-term care facilities have been trained</w:t>
      </w:r>
      <w:r w:rsidRPr="0058566E">
        <w:rPr>
          <w:rStyle w:val="xnormaltextrun"/>
          <w:rFonts w:asciiTheme="minorHAnsi" w:hAnsiTheme="minorHAnsi" w:cstheme="minorHAnsi"/>
        </w:rPr>
        <w:t xml:space="preserve"> in basic emergency preparedness planning, equipping them with the knowledge and skills to respond effectively to emergencies within their facilities and communities.</w:t>
      </w:r>
      <w:r w:rsidRPr="0058566E">
        <w:rPr>
          <w:rStyle w:val="xeop"/>
          <w:rFonts w:asciiTheme="minorHAnsi" w:hAnsiTheme="minorHAnsi" w:cstheme="minorHAnsi"/>
        </w:rPr>
        <w:t> </w:t>
      </w:r>
    </w:p>
    <w:p w14:paraId="4B0F664C" w14:textId="77777777" w:rsidR="00BD3DB0" w:rsidRPr="0058566E" w:rsidRDefault="00BD3DB0" w:rsidP="00BD3DB0">
      <w:pPr>
        <w:pStyle w:val="xparagraph"/>
        <w:spacing w:before="0" w:beforeAutospacing="0" w:after="0" w:afterAutospacing="0"/>
        <w:ind w:left="1080"/>
        <w:textAlignment w:val="baseline"/>
        <w:rPr>
          <w:rFonts w:asciiTheme="minorHAnsi" w:hAnsiTheme="minorHAnsi" w:cstheme="minorHAnsi"/>
        </w:rPr>
      </w:pPr>
      <w:r w:rsidRPr="0058566E">
        <w:rPr>
          <w:rFonts w:asciiTheme="minorHAnsi" w:hAnsiTheme="minorHAnsi" w:cstheme="minorHAnsi"/>
        </w:rPr>
        <w:t> </w:t>
      </w:r>
    </w:p>
    <w:p w14:paraId="5BBB7C05" w14:textId="77777777" w:rsidR="00552FB4" w:rsidRPr="00552FB4" w:rsidRDefault="00BD3DB0" w:rsidP="00552FB4">
      <w:pPr>
        <w:pStyle w:val="ListParagraph"/>
        <w:numPr>
          <w:ilvl w:val="0"/>
          <w:numId w:val="2"/>
        </w:numPr>
        <w:spacing w:after="0" w:line="240" w:lineRule="auto"/>
        <w:rPr>
          <w:rStyle w:val="xeop"/>
          <w:rFonts w:cstheme="minorHAnsi"/>
        </w:rPr>
      </w:pPr>
      <w:r w:rsidRPr="00552FB4">
        <w:rPr>
          <w:rStyle w:val="xnormaltextrun"/>
          <w:rFonts w:cstheme="minorHAnsi"/>
          <w:kern w:val="0"/>
          <w14:ligatures w14:val="none"/>
        </w:rPr>
        <w:t xml:space="preserve">The Mobile Medical Team (MMT), an MRC unit, is a group of volunteer medical and support professionals who can </w:t>
      </w:r>
      <w:r w:rsidRPr="00C12348">
        <w:rPr>
          <w:rStyle w:val="xnormaltextrun"/>
          <w:rFonts w:cstheme="minorHAnsi"/>
          <w:b/>
          <w:bCs/>
          <w:kern w:val="0"/>
          <w14:ligatures w14:val="none"/>
        </w:rPr>
        <w:t>respond in a mobile field environment to help meet community needs</w:t>
      </w:r>
      <w:r w:rsidRPr="00552FB4">
        <w:rPr>
          <w:rStyle w:val="xnormaltextrun"/>
          <w:rFonts w:cstheme="minorHAnsi"/>
          <w:kern w:val="0"/>
          <w14:ligatures w14:val="none"/>
        </w:rPr>
        <w:t xml:space="preserve"> when an incident temporality overwhelms the local health care system. When a community experiences a tornado, flood, or other incident that temporarily overwhelms its ability to provide health care services, the MN-MMT can deploy either with the equipment needed to establish a range of clinical services (Type I) or without equipment to support staffing needs in existing care facilities (Type II).</w:t>
      </w:r>
      <w:r w:rsidRPr="00552FB4">
        <w:rPr>
          <w:rStyle w:val="xeop"/>
          <w:rFonts w:cstheme="minorHAnsi"/>
          <w:kern w:val="0"/>
          <w14:ligatures w14:val="none"/>
        </w:rPr>
        <w:t> </w:t>
      </w:r>
    </w:p>
    <w:p w14:paraId="4291A548" w14:textId="77777777" w:rsidR="00552FB4" w:rsidRPr="00552FB4" w:rsidRDefault="00552FB4" w:rsidP="00552FB4">
      <w:pPr>
        <w:pStyle w:val="ListParagraph"/>
        <w:rPr>
          <w:rFonts w:cstheme="minorHAnsi"/>
        </w:rPr>
      </w:pPr>
    </w:p>
    <w:p w14:paraId="65795458" w14:textId="77777777" w:rsidR="00C12348" w:rsidRDefault="00C12348">
      <w:pPr>
        <w:rPr>
          <w:rFonts w:cstheme="minorHAnsi"/>
        </w:rPr>
      </w:pPr>
      <w:r>
        <w:rPr>
          <w:rFonts w:cstheme="minorHAnsi"/>
        </w:rPr>
        <w:br w:type="page"/>
      </w:r>
    </w:p>
    <w:p w14:paraId="28D45BA2" w14:textId="69E0EF06" w:rsidR="00BD3DB0" w:rsidRPr="00552FB4" w:rsidRDefault="00BD3DB0" w:rsidP="00C12348">
      <w:pPr>
        <w:pStyle w:val="Heading2"/>
      </w:pPr>
      <w:r w:rsidRPr="00552FB4">
        <w:lastRenderedPageBreak/>
        <w:t xml:space="preserve">Statements from </w:t>
      </w:r>
      <w:r w:rsidR="00C12348">
        <w:t>Healthcare Coalition M</w:t>
      </w:r>
      <w:r w:rsidRPr="00552FB4">
        <w:t>embers:</w:t>
      </w:r>
    </w:p>
    <w:p w14:paraId="57EE9A4E" w14:textId="77777777" w:rsidR="001D0A83" w:rsidRDefault="00BD3DB0" w:rsidP="00BD3DB0">
      <w:pPr>
        <w:spacing w:after="0" w:line="240" w:lineRule="auto"/>
        <w:rPr>
          <w:rFonts w:cstheme="minorHAnsi"/>
          <w:i/>
          <w:iCs/>
          <w:kern w:val="0"/>
        </w:rPr>
      </w:pPr>
      <w:r w:rsidRPr="0058566E">
        <w:rPr>
          <w:rFonts w:cstheme="minorHAnsi"/>
          <w:i/>
          <w:iCs/>
          <w:kern w:val="0"/>
        </w:rPr>
        <w:t xml:space="preserve">The Metro Coalition provides an invaluable platform for real-time </w:t>
      </w:r>
      <w:r w:rsidRPr="0058566E">
        <w:rPr>
          <w:rFonts w:cstheme="minorHAnsi"/>
          <w:b/>
          <w:bCs/>
          <w:i/>
          <w:iCs/>
          <w:kern w:val="0"/>
        </w:rPr>
        <w:t>situational awareness, resource sharing, and strategic planning</w:t>
      </w:r>
      <w:r w:rsidRPr="0058566E">
        <w:rPr>
          <w:rFonts w:cstheme="minorHAnsi"/>
          <w:i/>
          <w:iCs/>
          <w:kern w:val="0"/>
        </w:rPr>
        <w:t xml:space="preserve"> across children's and community hospitals. These meetings enable hospital leaders and frontline care teams to anticipate demand, assess capacity, and coordinate responses to ensure that all children receive timely, appropriate care—even in the face of rising volumes and regional disparities in pediatric bed availability.  </w:t>
      </w:r>
    </w:p>
    <w:p w14:paraId="30DB8C80" w14:textId="77777777" w:rsidR="001D0A83" w:rsidRDefault="001D0A83" w:rsidP="00BD3DB0">
      <w:pPr>
        <w:spacing w:after="0" w:line="240" w:lineRule="auto"/>
        <w:rPr>
          <w:rFonts w:cstheme="minorHAnsi"/>
          <w:i/>
          <w:iCs/>
          <w:kern w:val="0"/>
        </w:rPr>
      </w:pPr>
    </w:p>
    <w:p w14:paraId="75CC3083" w14:textId="77A2852A" w:rsidR="00BD3DB0" w:rsidRDefault="00BD3DB0" w:rsidP="00BD3DB0">
      <w:pPr>
        <w:spacing w:after="0" w:line="240" w:lineRule="auto"/>
      </w:pPr>
      <w:r w:rsidRPr="0058566E">
        <w:rPr>
          <w:rFonts w:cstheme="minorHAnsi"/>
          <w:i/>
          <w:iCs/>
          <w:kern w:val="0"/>
        </w:rPr>
        <w:t xml:space="preserve">Dr. Mary Murati,  </w:t>
      </w:r>
      <w:hyperlink r:id="rId7" w:history="1">
        <w:r w:rsidRPr="0058566E">
          <w:rPr>
            <w:rStyle w:val="Hyperlink"/>
            <w:rFonts w:cstheme="minorHAnsi"/>
            <w:i/>
            <w:iCs/>
            <w:kern w:val="0"/>
          </w:rPr>
          <w:t>mary.murati@parknicollet.com</w:t>
        </w:r>
      </w:hyperlink>
    </w:p>
    <w:p w14:paraId="3D85B8FB" w14:textId="7D850A1B" w:rsidR="001D0A83" w:rsidRPr="0058566E" w:rsidRDefault="001D0A83" w:rsidP="00BD3DB0">
      <w:pPr>
        <w:spacing w:after="0" w:line="240" w:lineRule="auto"/>
        <w:rPr>
          <w:rFonts w:cstheme="minorHAnsi"/>
          <w:i/>
          <w:iCs/>
          <w:kern w:val="0"/>
        </w:rPr>
      </w:pPr>
      <w:r>
        <w:t>__________</w:t>
      </w:r>
    </w:p>
    <w:p w14:paraId="356E098D" w14:textId="77777777" w:rsidR="00BD3DB0" w:rsidRPr="0058566E" w:rsidRDefault="00BD3DB0" w:rsidP="00BD3DB0">
      <w:pPr>
        <w:spacing w:after="0" w:line="240" w:lineRule="auto"/>
        <w:rPr>
          <w:rFonts w:cstheme="minorHAnsi"/>
          <w:i/>
          <w:iCs/>
          <w:kern w:val="0"/>
        </w:rPr>
      </w:pPr>
    </w:p>
    <w:p w14:paraId="3266234D" w14:textId="77777777" w:rsidR="001D0A83" w:rsidRDefault="00BD3DB0" w:rsidP="00BD3DB0">
      <w:pPr>
        <w:spacing w:after="0" w:line="240" w:lineRule="auto"/>
        <w:rPr>
          <w:rFonts w:cstheme="minorHAnsi"/>
        </w:rPr>
      </w:pPr>
      <w:r w:rsidRPr="0058566E">
        <w:rPr>
          <w:rFonts w:cstheme="minorHAnsi"/>
          <w:i/>
          <w:iCs/>
        </w:rPr>
        <w:t xml:space="preserve">The Metro Health and Medical Preparedness Coalition is a tremendous asset for Minnesota. They bring a depth of knowledge, perspective and capability that has demonstrated the ability to leverage expert participation to solve complex problems – effectively bringing a power that is greater than the sum of its parts.  One example is the development of the Mental Health Collaboration Hub. This pilot came into being due to the generous collaboration and sharing of intelligence from the Metro Health and Preparedness Coalition. We launched this work based on the theory of change they had developed in response to the COVID-19 crisis. Though targeted coordination, engagement with key new partners and utilization of readily available communications tools, the pilot developed to help children who were </w:t>
      </w:r>
      <w:proofErr w:type="gramStart"/>
      <w:r w:rsidRPr="0058566E">
        <w:rPr>
          <w:rFonts w:cstheme="minorHAnsi"/>
          <w:i/>
          <w:iCs/>
        </w:rPr>
        <w:t>boarding in</w:t>
      </w:r>
      <w:proofErr w:type="gramEnd"/>
      <w:r w:rsidRPr="0058566E">
        <w:rPr>
          <w:rFonts w:cstheme="minorHAnsi"/>
          <w:i/>
          <w:iCs/>
        </w:rPr>
        <w:t xml:space="preserve"> hospital EDs to transition to community-based care. The depth of expertise shared by the Metro Health and Preparedness Coalition helped to guide the launch of this pilot and its success. The credibility, prudent processes and targeted approaches that created the foundation for the pilot all came from the leadership of the Metro Health and Preparedness Coalition.</w:t>
      </w:r>
      <w:r w:rsidRPr="0058566E">
        <w:rPr>
          <w:rFonts w:cstheme="minorHAnsi"/>
        </w:rPr>
        <w:t xml:space="preserve"> </w:t>
      </w:r>
    </w:p>
    <w:p w14:paraId="24FC9AB1" w14:textId="77777777" w:rsidR="001D0A83" w:rsidRDefault="001D0A83" w:rsidP="00BD3DB0">
      <w:pPr>
        <w:spacing w:after="0" w:line="240" w:lineRule="auto"/>
        <w:rPr>
          <w:rFonts w:cstheme="minorHAnsi"/>
        </w:rPr>
      </w:pPr>
    </w:p>
    <w:p w14:paraId="3264EBB4" w14:textId="136501A4" w:rsidR="001D0A83" w:rsidRDefault="00BD3DB0" w:rsidP="00BD3DB0">
      <w:pPr>
        <w:spacing w:after="0" w:line="240" w:lineRule="auto"/>
        <w:rPr>
          <w:rFonts w:cstheme="minorHAnsi"/>
        </w:rPr>
      </w:pPr>
      <w:r w:rsidRPr="0058566E">
        <w:rPr>
          <w:rFonts w:cstheme="minorHAnsi"/>
        </w:rPr>
        <w:t>Kirsten Anderson</w:t>
      </w:r>
      <w:r w:rsidRPr="00414756">
        <w:rPr>
          <w:rFonts w:cstheme="minorHAnsi"/>
          <w:noProof/>
        </w:rPr>
        <w:t xml:space="preserve">, </w:t>
      </w:r>
      <w:r w:rsidRPr="0058566E">
        <w:rPr>
          <w:rFonts w:cstheme="minorHAnsi"/>
        </w:rPr>
        <w:t xml:space="preserve">Executive Director, ASPIRE MN. </w:t>
      </w:r>
      <w:hyperlink r:id="rId8" w:history="1">
        <w:r w:rsidR="001D0A83" w:rsidRPr="00D84F90">
          <w:rPr>
            <w:rStyle w:val="Hyperlink"/>
            <w:rFonts w:cstheme="minorHAnsi"/>
          </w:rPr>
          <w:t>KAnderson@AspireMN.org</w:t>
        </w:r>
      </w:hyperlink>
    </w:p>
    <w:p w14:paraId="597138B8" w14:textId="32B372B3" w:rsidR="00BD3DB0" w:rsidRPr="0058566E" w:rsidRDefault="001D0A83" w:rsidP="00BD3DB0">
      <w:pPr>
        <w:spacing w:after="0" w:line="240" w:lineRule="auto"/>
        <w:rPr>
          <w:rFonts w:cstheme="minorHAnsi"/>
          <w:noProof/>
        </w:rPr>
      </w:pPr>
      <w:r>
        <w:rPr>
          <w:rFonts w:cstheme="minorHAnsi"/>
        </w:rPr>
        <w:t>__________</w:t>
      </w:r>
      <w:r>
        <w:rPr>
          <w:rFonts w:cstheme="minorHAnsi"/>
        </w:rPr>
        <w:br/>
      </w:r>
    </w:p>
    <w:p w14:paraId="395FFD89" w14:textId="77777777" w:rsidR="001D0A83" w:rsidRDefault="00BD3DB0" w:rsidP="00BD3DB0">
      <w:pPr>
        <w:spacing w:after="0" w:line="240" w:lineRule="auto"/>
        <w:rPr>
          <w:rFonts w:cstheme="minorHAnsi"/>
          <w:i/>
          <w:iCs/>
        </w:rPr>
      </w:pPr>
      <w:r w:rsidRPr="0058566E">
        <w:rPr>
          <w:rFonts w:cstheme="minorHAnsi"/>
          <w:i/>
          <w:iCs/>
        </w:rPr>
        <w:t>During the recent Rhogam shortage, the Coalition played a critical leadership role in coordinating a statewide response to ensure equitable access to this essential medication. As the central point of contact for providers and facilities, the Coalition organized communication, logistics, and resource sharing across systems and regions.  Through effective collaboration, the Coalition facilitated the redistribution of Rhogam from facilities with surplus supply to those in urgent need, ensuring that patients across the state—regardless of geography or facility size—were able to receive appropriate care. This effort included mobilizing people and resources quickly, creating real-time tracking of available doses, and providing guidance to clinical teams navigating the shortage. Unlike in other states where providers and healthcare institutions responded in isolation, our statewide approach allowed for a cohesive and coordinated strategy that minimized disruption in care. The Coalition’s leadership turned a fragmented crisis into a united effort, reinforcing the value of organized, collective action in protecting maternal health.</w:t>
      </w:r>
    </w:p>
    <w:p w14:paraId="14CEB702" w14:textId="77777777" w:rsidR="001D0A83" w:rsidRDefault="001D0A83" w:rsidP="00BD3DB0">
      <w:pPr>
        <w:spacing w:after="0" w:line="240" w:lineRule="auto"/>
        <w:rPr>
          <w:rFonts w:cstheme="minorHAnsi"/>
          <w:i/>
          <w:iCs/>
        </w:rPr>
      </w:pPr>
    </w:p>
    <w:p w14:paraId="6799C428" w14:textId="328E3687" w:rsidR="00BD3DB0" w:rsidRPr="0058566E" w:rsidRDefault="00BD3DB0" w:rsidP="00BD3DB0">
      <w:pPr>
        <w:spacing w:after="0" w:line="240" w:lineRule="auto"/>
        <w:rPr>
          <w:rFonts w:eastAsia="Times New Roman" w:cstheme="minorHAnsi"/>
          <w:color w:val="222222"/>
        </w:rPr>
      </w:pPr>
      <w:r w:rsidRPr="0058566E">
        <w:rPr>
          <w:rFonts w:eastAsia="Times New Roman" w:cstheme="minorHAnsi"/>
          <w:color w:val="222222"/>
        </w:rPr>
        <w:lastRenderedPageBreak/>
        <w:t xml:space="preserve"> </w:t>
      </w:r>
      <w:r w:rsidRPr="0058566E">
        <w:rPr>
          <w:rFonts w:eastAsia="Times New Roman" w:cstheme="minorHAnsi"/>
          <w:i/>
          <w:iCs/>
          <w:color w:val="000000"/>
        </w:rPr>
        <w:t xml:space="preserve">Amy Johnson-Grass ND, LN, LM, CPM, owner and CEO </w:t>
      </w:r>
      <w:r w:rsidRPr="0058566E">
        <w:rPr>
          <w:rFonts w:eastAsia="Times New Roman" w:cstheme="minorHAnsi"/>
          <w:i/>
          <w:iCs/>
          <w:color w:val="45818E"/>
        </w:rPr>
        <w:t>Twin Cities Birth Center</w:t>
      </w:r>
      <w:r w:rsidRPr="0058566E">
        <w:rPr>
          <w:rFonts w:eastAsia="Times New Roman" w:cstheme="minorHAnsi"/>
          <w:color w:val="45818E"/>
        </w:rPr>
        <w:t> </w:t>
      </w:r>
    </w:p>
    <w:p w14:paraId="4CAF76DC" w14:textId="77777777" w:rsidR="00540C80" w:rsidRDefault="00540C80"/>
    <w:p w14:paraId="14F95B59" w14:textId="77777777" w:rsidR="00C12348" w:rsidRDefault="00C12348"/>
    <w:sectPr w:rsidR="00C12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759E1"/>
    <w:multiLevelType w:val="hybridMultilevel"/>
    <w:tmpl w:val="1E284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02E23"/>
    <w:multiLevelType w:val="hybridMultilevel"/>
    <w:tmpl w:val="6ADC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569751">
    <w:abstractNumId w:val="1"/>
  </w:num>
  <w:num w:numId="2" w16cid:durableId="160453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B0"/>
    <w:rsid w:val="00073AC2"/>
    <w:rsid w:val="000B64E7"/>
    <w:rsid w:val="001255BD"/>
    <w:rsid w:val="00187EFB"/>
    <w:rsid w:val="001D0A83"/>
    <w:rsid w:val="002D01DF"/>
    <w:rsid w:val="002F5B35"/>
    <w:rsid w:val="00304210"/>
    <w:rsid w:val="00341873"/>
    <w:rsid w:val="00346921"/>
    <w:rsid w:val="003B51A0"/>
    <w:rsid w:val="003B7474"/>
    <w:rsid w:val="003F3129"/>
    <w:rsid w:val="004577AE"/>
    <w:rsid w:val="004816EC"/>
    <w:rsid w:val="00540C80"/>
    <w:rsid w:val="0055143E"/>
    <w:rsid w:val="00552FB4"/>
    <w:rsid w:val="005B42C9"/>
    <w:rsid w:val="00604F7A"/>
    <w:rsid w:val="00605162"/>
    <w:rsid w:val="006210D6"/>
    <w:rsid w:val="006A6859"/>
    <w:rsid w:val="006E2BF0"/>
    <w:rsid w:val="006E68A1"/>
    <w:rsid w:val="006F1612"/>
    <w:rsid w:val="00710E41"/>
    <w:rsid w:val="007C453A"/>
    <w:rsid w:val="007F79B6"/>
    <w:rsid w:val="008B5777"/>
    <w:rsid w:val="008E3EE7"/>
    <w:rsid w:val="00923C8F"/>
    <w:rsid w:val="00965C42"/>
    <w:rsid w:val="009B7662"/>
    <w:rsid w:val="009B7E0E"/>
    <w:rsid w:val="00A00D4A"/>
    <w:rsid w:val="00A57D0B"/>
    <w:rsid w:val="00A94F1E"/>
    <w:rsid w:val="00AC4A77"/>
    <w:rsid w:val="00B1286A"/>
    <w:rsid w:val="00B72FEF"/>
    <w:rsid w:val="00BD3DB0"/>
    <w:rsid w:val="00C12348"/>
    <w:rsid w:val="00C22982"/>
    <w:rsid w:val="00C63CF3"/>
    <w:rsid w:val="00C83AAB"/>
    <w:rsid w:val="00CA36CB"/>
    <w:rsid w:val="00CA64B0"/>
    <w:rsid w:val="00CB32ED"/>
    <w:rsid w:val="00D819CD"/>
    <w:rsid w:val="00DC222F"/>
    <w:rsid w:val="00E60BBA"/>
    <w:rsid w:val="00E739CF"/>
    <w:rsid w:val="00ED7EDE"/>
    <w:rsid w:val="00EE47A8"/>
    <w:rsid w:val="00FC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0E7E"/>
  <w15:chartTrackingRefBased/>
  <w15:docId w15:val="{1DE23F0D-3366-49E5-9F9A-C547DF2F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DB0"/>
  </w:style>
  <w:style w:type="paragraph" w:styleId="Heading1">
    <w:name w:val="heading 1"/>
    <w:basedOn w:val="Normal"/>
    <w:next w:val="Normal"/>
    <w:link w:val="Heading1Char"/>
    <w:uiPriority w:val="9"/>
    <w:qFormat/>
    <w:rsid w:val="00BD3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3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3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DB0"/>
    <w:rPr>
      <w:rFonts w:eastAsiaTheme="majorEastAsia" w:cstheme="majorBidi"/>
      <w:color w:val="272727" w:themeColor="text1" w:themeTint="D8"/>
    </w:rPr>
  </w:style>
  <w:style w:type="paragraph" w:styleId="Title">
    <w:name w:val="Title"/>
    <w:basedOn w:val="Normal"/>
    <w:next w:val="Normal"/>
    <w:link w:val="TitleChar"/>
    <w:uiPriority w:val="10"/>
    <w:qFormat/>
    <w:rsid w:val="00BD3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DB0"/>
    <w:pPr>
      <w:spacing w:before="160"/>
      <w:jc w:val="center"/>
    </w:pPr>
    <w:rPr>
      <w:i/>
      <w:iCs/>
      <w:color w:val="404040" w:themeColor="text1" w:themeTint="BF"/>
    </w:rPr>
  </w:style>
  <w:style w:type="character" w:customStyle="1" w:styleId="QuoteChar">
    <w:name w:val="Quote Char"/>
    <w:basedOn w:val="DefaultParagraphFont"/>
    <w:link w:val="Quote"/>
    <w:uiPriority w:val="29"/>
    <w:rsid w:val="00BD3DB0"/>
    <w:rPr>
      <w:i/>
      <w:iCs/>
      <w:color w:val="404040" w:themeColor="text1" w:themeTint="BF"/>
    </w:rPr>
  </w:style>
  <w:style w:type="paragraph" w:styleId="ListParagraph">
    <w:name w:val="List Paragraph"/>
    <w:basedOn w:val="Normal"/>
    <w:uiPriority w:val="34"/>
    <w:qFormat/>
    <w:rsid w:val="00BD3DB0"/>
    <w:pPr>
      <w:ind w:left="720"/>
      <w:contextualSpacing/>
    </w:pPr>
  </w:style>
  <w:style w:type="character" w:styleId="IntenseEmphasis">
    <w:name w:val="Intense Emphasis"/>
    <w:basedOn w:val="DefaultParagraphFont"/>
    <w:uiPriority w:val="21"/>
    <w:qFormat/>
    <w:rsid w:val="00BD3DB0"/>
    <w:rPr>
      <w:i/>
      <w:iCs/>
      <w:color w:val="0F4761" w:themeColor="accent1" w:themeShade="BF"/>
    </w:rPr>
  </w:style>
  <w:style w:type="paragraph" w:styleId="IntenseQuote">
    <w:name w:val="Intense Quote"/>
    <w:basedOn w:val="Normal"/>
    <w:next w:val="Normal"/>
    <w:link w:val="IntenseQuoteChar"/>
    <w:uiPriority w:val="30"/>
    <w:qFormat/>
    <w:rsid w:val="00BD3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DB0"/>
    <w:rPr>
      <w:i/>
      <w:iCs/>
      <w:color w:val="0F4761" w:themeColor="accent1" w:themeShade="BF"/>
    </w:rPr>
  </w:style>
  <w:style w:type="character" w:styleId="IntenseReference">
    <w:name w:val="Intense Reference"/>
    <w:basedOn w:val="DefaultParagraphFont"/>
    <w:uiPriority w:val="32"/>
    <w:qFormat/>
    <w:rsid w:val="00BD3DB0"/>
    <w:rPr>
      <w:b/>
      <w:bCs/>
      <w:smallCaps/>
      <w:color w:val="0F4761" w:themeColor="accent1" w:themeShade="BF"/>
      <w:spacing w:val="5"/>
    </w:rPr>
  </w:style>
  <w:style w:type="paragraph" w:customStyle="1" w:styleId="xmsonormal">
    <w:name w:val="x_msonormal"/>
    <w:basedOn w:val="Normal"/>
    <w:rsid w:val="00BD3DB0"/>
    <w:pPr>
      <w:spacing w:after="0" w:line="240" w:lineRule="auto"/>
    </w:pPr>
    <w:rPr>
      <w:rFonts w:ascii="Aptos" w:hAnsi="Aptos" w:cs="Aptos"/>
      <w:kern w:val="0"/>
      <w:sz w:val="22"/>
      <w:szCs w:val="22"/>
      <w14:ligatures w14:val="none"/>
    </w:rPr>
  </w:style>
  <w:style w:type="paragraph" w:customStyle="1" w:styleId="xparagraph">
    <w:name w:val="x_paragraph"/>
    <w:basedOn w:val="Normal"/>
    <w:rsid w:val="00BD3DB0"/>
    <w:pPr>
      <w:spacing w:before="100" w:beforeAutospacing="1" w:after="100" w:afterAutospacing="1" w:line="240" w:lineRule="auto"/>
    </w:pPr>
    <w:rPr>
      <w:rFonts w:ascii="Aptos" w:hAnsi="Aptos" w:cs="Aptos"/>
      <w:kern w:val="0"/>
      <w14:ligatures w14:val="none"/>
    </w:rPr>
  </w:style>
  <w:style w:type="character" w:customStyle="1" w:styleId="xnormaltextrun">
    <w:name w:val="x_normaltextrun"/>
    <w:basedOn w:val="DefaultParagraphFont"/>
    <w:rsid w:val="00BD3DB0"/>
  </w:style>
  <w:style w:type="character" w:customStyle="1" w:styleId="xeop">
    <w:name w:val="x_eop"/>
    <w:basedOn w:val="DefaultParagraphFont"/>
    <w:rsid w:val="00BD3DB0"/>
  </w:style>
  <w:style w:type="character" w:styleId="CommentReference">
    <w:name w:val="annotation reference"/>
    <w:basedOn w:val="DefaultParagraphFont"/>
    <w:uiPriority w:val="99"/>
    <w:semiHidden/>
    <w:unhideWhenUsed/>
    <w:rsid w:val="00BD3DB0"/>
    <w:rPr>
      <w:sz w:val="16"/>
      <w:szCs w:val="16"/>
    </w:rPr>
  </w:style>
  <w:style w:type="paragraph" w:styleId="CommentText">
    <w:name w:val="annotation text"/>
    <w:basedOn w:val="Normal"/>
    <w:link w:val="CommentTextChar"/>
    <w:uiPriority w:val="99"/>
    <w:unhideWhenUsed/>
    <w:rsid w:val="00BD3DB0"/>
    <w:pPr>
      <w:spacing w:line="240" w:lineRule="auto"/>
    </w:pPr>
    <w:rPr>
      <w:sz w:val="20"/>
      <w:szCs w:val="20"/>
    </w:rPr>
  </w:style>
  <w:style w:type="character" w:customStyle="1" w:styleId="CommentTextChar">
    <w:name w:val="Comment Text Char"/>
    <w:basedOn w:val="DefaultParagraphFont"/>
    <w:link w:val="CommentText"/>
    <w:uiPriority w:val="99"/>
    <w:rsid w:val="00BD3DB0"/>
    <w:rPr>
      <w:sz w:val="20"/>
      <w:szCs w:val="20"/>
    </w:rPr>
  </w:style>
  <w:style w:type="character" w:styleId="Hyperlink">
    <w:name w:val="Hyperlink"/>
    <w:basedOn w:val="DefaultParagraphFont"/>
    <w:uiPriority w:val="99"/>
    <w:unhideWhenUsed/>
    <w:rsid w:val="00BD3DB0"/>
    <w:rPr>
      <w:color w:val="467886" w:themeColor="hyperlink"/>
      <w:u w:val="single"/>
    </w:rPr>
  </w:style>
  <w:style w:type="character" w:styleId="UnresolvedMention">
    <w:name w:val="Unresolved Mention"/>
    <w:basedOn w:val="DefaultParagraphFont"/>
    <w:uiPriority w:val="99"/>
    <w:semiHidden/>
    <w:unhideWhenUsed/>
    <w:rsid w:val="001D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derson@AspireMN.org" TargetMode="External"/><Relationship Id="rId3" Type="http://schemas.openxmlformats.org/officeDocument/2006/relationships/settings" Target="settings.xml"/><Relationship Id="rId7" Type="http://schemas.openxmlformats.org/officeDocument/2006/relationships/hyperlink" Target="mailto:mary.murati@parknicoll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VwOY4DoPQI?si=orWPshhWG5uyyhVK)." TargetMode="External"/><Relationship Id="rId5" Type="http://schemas.openxmlformats.org/officeDocument/2006/relationships/hyperlink" Target="https://www.youtube.com/watch?v=QVwOY4DoPQ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Moilanen, Emily A</dc:creator>
  <cp:keywords/>
  <dc:description/>
  <cp:lastModifiedBy>Moilanen, Emily A</cp:lastModifiedBy>
  <cp:revision>49</cp:revision>
  <dcterms:created xsi:type="dcterms:W3CDTF">2025-05-06T14:23:00Z</dcterms:created>
  <dcterms:modified xsi:type="dcterms:W3CDTF">2025-05-07T16:22:00Z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17dd99-8573-483a-8620-8f6f69c1291c_Enabled">
    <vt:lpwstr>true</vt:lpwstr>
  </property>
  <property fmtid="{D5CDD505-2E9C-101B-9397-08002B2CF9AE}" pid="3" name="MSIP_Label_5517dd99-8573-483a-8620-8f6f69c1291c_SetDate">
    <vt:lpwstr>2025-05-06T14:51:01Z</vt:lpwstr>
  </property>
  <property fmtid="{D5CDD505-2E9C-101B-9397-08002B2CF9AE}" pid="4" name="MSIP_Label_5517dd99-8573-483a-8620-8f6f69c1291c_Method">
    <vt:lpwstr>Standard</vt:lpwstr>
  </property>
  <property fmtid="{D5CDD505-2E9C-101B-9397-08002B2CF9AE}" pid="5" name="MSIP_Label_5517dd99-8573-483a-8620-8f6f69c1291c_Name">
    <vt:lpwstr>General</vt:lpwstr>
  </property>
  <property fmtid="{D5CDD505-2E9C-101B-9397-08002B2CF9AE}" pid="6" name="MSIP_Label_5517dd99-8573-483a-8620-8f6f69c1291c_SiteId">
    <vt:lpwstr>ada0782c-5f34-4003-b5d6-3187f30aecdd</vt:lpwstr>
  </property>
  <property fmtid="{D5CDD505-2E9C-101B-9397-08002B2CF9AE}" pid="7" name="MSIP_Label_5517dd99-8573-483a-8620-8f6f69c1291c_ActionId">
    <vt:lpwstr>859f0365-cb07-45f8-b5f0-060fecdb6ae0</vt:lpwstr>
  </property>
  <property fmtid="{D5CDD505-2E9C-101B-9397-08002B2CF9AE}" pid="8" name="MSIP_Label_5517dd99-8573-483a-8620-8f6f69c1291c_ContentBits">
    <vt:lpwstr>0</vt:lpwstr>
  </property>
  <property fmtid="{D5CDD505-2E9C-101B-9397-08002B2CF9AE}" pid="9" name="MSIP_Label_5517dd99-8573-483a-8620-8f6f69c1291c_Tag">
    <vt:lpwstr>10, 3, 0, 1</vt:lpwstr>
  </property>
</Properties>
</file>