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0EAA" w14:textId="03C31965" w:rsidR="00B86001" w:rsidRDefault="005900D9" w:rsidP="0030234E">
      <w:pPr>
        <w:jc w:val="center"/>
      </w:pPr>
      <w:r w:rsidRPr="0030234E">
        <w:rPr>
          <w:b/>
          <w:bCs/>
          <w:shd w:val="clear" w:color="auto" w:fill="F4B083" w:themeFill="accent2" w:themeFillTint="99"/>
        </w:rPr>
        <w:t>Included in Base Plan section</w:t>
      </w:r>
      <w:r>
        <w:t xml:space="preserve"> </w:t>
      </w:r>
      <w:r>
        <w:tab/>
      </w:r>
      <w:r>
        <w:tab/>
      </w:r>
      <w:r>
        <w:tab/>
      </w:r>
      <w:r w:rsidR="0030234E" w:rsidRPr="0030234E">
        <w:rPr>
          <w:b/>
          <w:bCs/>
          <w:shd w:val="clear" w:color="auto" w:fill="92D050"/>
        </w:rPr>
        <w:t>EOP Appendixes</w:t>
      </w:r>
      <w:r w:rsidR="0030234E">
        <w:tab/>
      </w:r>
      <w:r w:rsidR="0030234E">
        <w:tab/>
      </w:r>
      <w:r w:rsidR="0030234E" w:rsidRPr="0030234E">
        <w:rPr>
          <w:b/>
          <w:bCs/>
          <w:shd w:val="clear" w:color="auto" w:fill="D9E2F3" w:themeFill="accent1" w:themeFillTint="33"/>
        </w:rPr>
        <w:t>Not included for Long Term Care</w:t>
      </w:r>
    </w:p>
    <w:tbl>
      <w:tblPr>
        <w:tblStyle w:val="TableGrid"/>
        <w:tblW w:w="0" w:type="auto"/>
        <w:tblLayout w:type="fixed"/>
        <w:tblLook w:val="04A0" w:firstRow="1" w:lastRow="0" w:firstColumn="1" w:lastColumn="0" w:noHBand="0" w:noVBand="1"/>
      </w:tblPr>
      <w:tblGrid>
        <w:gridCol w:w="2337"/>
        <w:gridCol w:w="8278"/>
        <w:gridCol w:w="2250"/>
      </w:tblGrid>
      <w:tr w:rsidR="00BA65C4" w:rsidRPr="00B86001" w14:paraId="3DFEF297" w14:textId="77777777" w:rsidTr="00BA65C4">
        <w:tc>
          <w:tcPr>
            <w:tcW w:w="2337" w:type="dxa"/>
          </w:tcPr>
          <w:p w14:paraId="55685CB4" w14:textId="4E229A52" w:rsidR="00BA65C4" w:rsidRPr="00EE12CA" w:rsidRDefault="00BA65C4" w:rsidP="00EE12CA">
            <w:pPr>
              <w:rPr>
                <w:b/>
                <w:bCs/>
                <w:sz w:val="20"/>
                <w:szCs w:val="20"/>
              </w:rPr>
            </w:pPr>
            <w:r w:rsidRPr="00EE12CA">
              <w:rPr>
                <w:b/>
                <w:bCs/>
                <w:sz w:val="20"/>
                <w:szCs w:val="20"/>
              </w:rPr>
              <w:t>E-TAG</w:t>
            </w:r>
          </w:p>
        </w:tc>
        <w:tc>
          <w:tcPr>
            <w:tcW w:w="8278" w:type="dxa"/>
          </w:tcPr>
          <w:p w14:paraId="1FB94048" w14:textId="4303F1FB" w:rsidR="00BA65C4" w:rsidRPr="00EE12CA" w:rsidRDefault="00BA65C4" w:rsidP="00EE12CA">
            <w:pPr>
              <w:jc w:val="center"/>
              <w:rPr>
                <w:b/>
                <w:bCs/>
                <w:sz w:val="20"/>
                <w:szCs w:val="20"/>
              </w:rPr>
            </w:pPr>
            <w:r w:rsidRPr="00EE12CA">
              <w:rPr>
                <w:b/>
                <w:bCs/>
                <w:sz w:val="20"/>
                <w:szCs w:val="20"/>
              </w:rPr>
              <w:t>REQUIREMENT</w:t>
            </w:r>
          </w:p>
        </w:tc>
        <w:tc>
          <w:tcPr>
            <w:tcW w:w="2250" w:type="dxa"/>
          </w:tcPr>
          <w:p w14:paraId="20E3CA4C" w14:textId="6439F138" w:rsidR="00BA65C4" w:rsidRPr="00EE12CA" w:rsidRDefault="008666D0" w:rsidP="00EE12CA">
            <w:pPr>
              <w:jc w:val="center"/>
              <w:rPr>
                <w:b/>
                <w:bCs/>
                <w:sz w:val="20"/>
                <w:szCs w:val="20"/>
              </w:rPr>
            </w:pPr>
            <w:r>
              <w:rPr>
                <w:b/>
                <w:bCs/>
                <w:sz w:val="20"/>
                <w:szCs w:val="20"/>
              </w:rPr>
              <w:t>Location</w:t>
            </w:r>
            <w:r w:rsidR="00BA65C4">
              <w:rPr>
                <w:b/>
                <w:bCs/>
                <w:sz w:val="20"/>
                <w:szCs w:val="20"/>
              </w:rPr>
              <w:t xml:space="preserve"> </w:t>
            </w:r>
          </w:p>
        </w:tc>
      </w:tr>
      <w:tr w:rsidR="00BA65C4" w:rsidRPr="00B86001" w14:paraId="3343AED7" w14:textId="77777777" w:rsidTr="00B26DD9">
        <w:tc>
          <w:tcPr>
            <w:tcW w:w="2337" w:type="dxa"/>
            <w:shd w:val="clear" w:color="auto" w:fill="F4B083" w:themeFill="accent2" w:themeFillTint="99"/>
          </w:tcPr>
          <w:p w14:paraId="50BD30DA" w14:textId="7D430920" w:rsidR="00BA65C4" w:rsidRPr="00B86001" w:rsidRDefault="00BA65C4">
            <w:pPr>
              <w:rPr>
                <w:sz w:val="20"/>
                <w:szCs w:val="20"/>
              </w:rPr>
            </w:pPr>
            <w:r w:rsidRPr="00B86001">
              <w:rPr>
                <w:sz w:val="20"/>
                <w:szCs w:val="20"/>
              </w:rPr>
              <w:t>E-0001</w:t>
            </w:r>
          </w:p>
        </w:tc>
        <w:tc>
          <w:tcPr>
            <w:tcW w:w="8278" w:type="dxa"/>
            <w:shd w:val="clear" w:color="auto" w:fill="F4B083" w:themeFill="accent2" w:themeFillTint="99"/>
          </w:tcPr>
          <w:p w14:paraId="4C6279DC" w14:textId="77777777" w:rsidR="008666D0" w:rsidRDefault="00BA65C4" w:rsidP="00685454">
            <w:pPr>
              <w:rPr>
                <w:sz w:val="20"/>
                <w:szCs w:val="20"/>
              </w:rPr>
            </w:pPr>
            <w:r w:rsidRPr="00B86001">
              <w:rPr>
                <w:sz w:val="20"/>
                <w:szCs w:val="20"/>
              </w:rPr>
              <w:t xml:space="preserve">Establish and maintain </w:t>
            </w:r>
            <w:r>
              <w:rPr>
                <w:sz w:val="20"/>
                <w:szCs w:val="20"/>
              </w:rPr>
              <w:t>a comprehensive EM Program</w:t>
            </w:r>
          </w:p>
          <w:p w14:paraId="050801A0" w14:textId="233892BF" w:rsidR="00BA65C4" w:rsidRPr="00B86001" w:rsidRDefault="00BA65C4" w:rsidP="00685454">
            <w:pPr>
              <w:rPr>
                <w:sz w:val="20"/>
                <w:szCs w:val="20"/>
              </w:rPr>
            </w:pPr>
            <w:r>
              <w:rPr>
                <w:sz w:val="20"/>
                <w:szCs w:val="20"/>
              </w:rPr>
              <w:t xml:space="preserve"> </w:t>
            </w:r>
            <w:r w:rsidRPr="00685454">
              <w:rPr>
                <w:b/>
                <w:bCs/>
                <w:sz w:val="20"/>
                <w:szCs w:val="20"/>
              </w:rPr>
              <w:t>(all facilities except Transplant Organizations and Dialysis)</w:t>
            </w:r>
          </w:p>
        </w:tc>
        <w:tc>
          <w:tcPr>
            <w:tcW w:w="2250" w:type="dxa"/>
            <w:shd w:val="clear" w:color="auto" w:fill="F4B083" w:themeFill="accent2" w:themeFillTint="99"/>
          </w:tcPr>
          <w:p w14:paraId="1F331638" w14:textId="09C2B1AE" w:rsidR="00BA65C4" w:rsidRPr="00447B7A" w:rsidRDefault="00447B7A">
            <w:pPr>
              <w:rPr>
                <w:b/>
                <w:bCs/>
                <w:sz w:val="20"/>
                <w:szCs w:val="20"/>
              </w:rPr>
            </w:pPr>
            <w:r w:rsidRPr="00447B7A">
              <w:rPr>
                <w:b/>
                <w:bCs/>
                <w:sz w:val="20"/>
                <w:szCs w:val="20"/>
              </w:rPr>
              <w:t>Base Plan – Scope</w:t>
            </w:r>
          </w:p>
        </w:tc>
      </w:tr>
      <w:tr w:rsidR="00BA65C4" w:rsidRPr="00B86001" w14:paraId="28F116BA" w14:textId="77777777" w:rsidTr="00BA65C4">
        <w:tc>
          <w:tcPr>
            <w:tcW w:w="2337" w:type="dxa"/>
            <w:shd w:val="clear" w:color="auto" w:fill="D9E2F3" w:themeFill="accent1" w:themeFillTint="33"/>
          </w:tcPr>
          <w:p w14:paraId="4FA96BDB" w14:textId="476DEA21" w:rsidR="00BA65C4" w:rsidRPr="00B86001" w:rsidRDefault="00BA65C4" w:rsidP="00B86001">
            <w:pPr>
              <w:rPr>
                <w:sz w:val="20"/>
                <w:szCs w:val="20"/>
              </w:rPr>
            </w:pPr>
            <w:r w:rsidRPr="00B86001">
              <w:rPr>
                <w:sz w:val="20"/>
                <w:szCs w:val="20"/>
              </w:rPr>
              <w:t>E-00</w:t>
            </w:r>
            <w:r>
              <w:rPr>
                <w:sz w:val="20"/>
                <w:szCs w:val="20"/>
              </w:rPr>
              <w:t>02</w:t>
            </w:r>
          </w:p>
        </w:tc>
        <w:tc>
          <w:tcPr>
            <w:tcW w:w="8278" w:type="dxa"/>
            <w:shd w:val="clear" w:color="auto" w:fill="D9E2F3" w:themeFill="accent1" w:themeFillTint="33"/>
          </w:tcPr>
          <w:p w14:paraId="319B98DC" w14:textId="251117D0" w:rsidR="00BA65C4" w:rsidRPr="00B86001" w:rsidRDefault="00BA65C4" w:rsidP="00B86001">
            <w:pPr>
              <w:rPr>
                <w:sz w:val="20"/>
                <w:szCs w:val="20"/>
              </w:rPr>
            </w:pPr>
            <w:r>
              <w:rPr>
                <w:sz w:val="20"/>
                <w:szCs w:val="20"/>
              </w:rPr>
              <w:t>Transplant Organization EM Program</w:t>
            </w:r>
          </w:p>
        </w:tc>
        <w:tc>
          <w:tcPr>
            <w:tcW w:w="2250" w:type="dxa"/>
            <w:shd w:val="clear" w:color="auto" w:fill="D9E2F3" w:themeFill="accent1" w:themeFillTint="33"/>
          </w:tcPr>
          <w:p w14:paraId="394403C4" w14:textId="77777777" w:rsidR="00BA65C4" w:rsidRPr="00B86001" w:rsidRDefault="00BA65C4" w:rsidP="00B86001">
            <w:pPr>
              <w:rPr>
                <w:sz w:val="20"/>
                <w:szCs w:val="20"/>
              </w:rPr>
            </w:pPr>
          </w:p>
        </w:tc>
      </w:tr>
      <w:tr w:rsidR="00BA65C4" w:rsidRPr="00B86001" w14:paraId="12E3451F" w14:textId="77777777" w:rsidTr="00BA65C4">
        <w:tc>
          <w:tcPr>
            <w:tcW w:w="2337" w:type="dxa"/>
            <w:shd w:val="clear" w:color="auto" w:fill="D9E2F3" w:themeFill="accent1" w:themeFillTint="33"/>
          </w:tcPr>
          <w:p w14:paraId="46975009" w14:textId="68BDDE92" w:rsidR="00BA65C4" w:rsidRPr="00B86001" w:rsidRDefault="00BA65C4" w:rsidP="00B86001">
            <w:pPr>
              <w:rPr>
                <w:sz w:val="20"/>
                <w:szCs w:val="20"/>
              </w:rPr>
            </w:pPr>
            <w:r w:rsidRPr="00B86001">
              <w:rPr>
                <w:sz w:val="20"/>
                <w:szCs w:val="20"/>
              </w:rPr>
              <w:t>E-000</w:t>
            </w:r>
            <w:r>
              <w:rPr>
                <w:sz w:val="20"/>
                <w:szCs w:val="20"/>
              </w:rPr>
              <w:t>3</w:t>
            </w:r>
          </w:p>
        </w:tc>
        <w:tc>
          <w:tcPr>
            <w:tcW w:w="8278" w:type="dxa"/>
            <w:shd w:val="clear" w:color="auto" w:fill="D9E2F3" w:themeFill="accent1" w:themeFillTint="33"/>
          </w:tcPr>
          <w:p w14:paraId="35E6529F" w14:textId="71628013" w:rsidR="00BA65C4" w:rsidRPr="00B86001" w:rsidRDefault="00BA65C4" w:rsidP="00B86001">
            <w:pPr>
              <w:rPr>
                <w:sz w:val="20"/>
                <w:szCs w:val="20"/>
              </w:rPr>
            </w:pPr>
            <w:r>
              <w:rPr>
                <w:sz w:val="20"/>
                <w:szCs w:val="20"/>
              </w:rPr>
              <w:t xml:space="preserve">Dialysis EP Program </w:t>
            </w:r>
          </w:p>
        </w:tc>
        <w:tc>
          <w:tcPr>
            <w:tcW w:w="2250" w:type="dxa"/>
            <w:shd w:val="clear" w:color="auto" w:fill="D9E2F3" w:themeFill="accent1" w:themeFillTint="33"/>
          </w:tcPr>
          <w:p w14:paraId="5FFC6012" w14:textId="77777777" w:rsidR="00BA65C4" w:rsidRPr="00B86001" w:rsidRDefault="00BA65C4" w:rsidP="00B86001">
            <w:pPr>
              <w:rPr>
                <w:sz w:val="20"/>
                <w:szCs w:val="20"/>
              </w:rPr>
            </w:pPr>
          </w:p>
        </w:tc>
      </w:tr>
      <w:tr w:rsidR="00BA65C4" w:rsidRPr="00B86001" w14:paraId="0EF5408E" w14:textId="77777777" w:rsidTr="00B26DD9">
        <w:tc>
          <w:tcPr>
            <w:tcW w:w="2337" w:type="dxa"/>
            <w:shd w:val="clear" w:color="auto" w:fill="F4B083" w:themeFill="accent2" w:themeFillTint="99"/>
          </w:tcPr>
          <w:p w14:paraId="33DF8204" w14:textId="0D78F28D" w:rsidR="00BA65C4" w:rsidRPr="00B86001" w:rsidRDefault="00BA65C4" w:rsidP="00B86001">
            <w:pPr>
              <w:rPr>
                <w:sz w:val="20"/>
                <w:szCs w:val="20"/>
              </w:rPr>
            </w:pPr>
            <w:r w:rsidRPr="00B86001">
              <w:rPr>
                <w:sz w:val="20"/>
                <w:szCs w:val="20"/>
              </w:rPr>
              <w:t>E-000</w:t>
            </w:r>
            <w:r>
              <w:rPr>
                <w:sz w:val="20"/>
                <w:szCs w:val="20"/>
              </w:rPr>
              <w:t>4</w:t>
            </w:r>
          </w:p>
        </w:tc>
        <w:tc>
          <w:tcPr>
            <w:tcW w:w="8278" w:type="dxa"/>
            <w:shd w:val="clear" w:color="auto" w:fill="F4B083" w:themeFill="accent2" w:themeFillTint="99"/>
          </w:tcPr>
          <w:p w14:paraId="208B9F6F" w14:textId="2EF049A6" w:rsidR="00BA65C4" w:rsidRPr="00B86001" w:rsidRDefault="00BA65C4" w:rsidP="00B86001">
            <w:pPr>
              <w:rPr>
                <w:sz w:val="20"/>
                <w:szCs w:val="20"/>
              </w:rPr>
            </w:pPr>
            <w:r>
              <w:rPr>
                <w:sz w:val="20"/>
                <w:szCs w:val="20"/>
              </w:rPr>
              <w:t>Develop and maintain an EP Plan that is reviewed and updated every 2 years (annually for LTC)</w:t>
            </w:r>
          </w:p>
        </w:tc>
        <w:tc>
          <w:tcPr>
            <w:tcW w:w="2250" w:type="dxa"/>
            <w:shd w:val="clear" w:color="auto" w:fill="F4B083" w:themeFill="accent2" w:themeFillTint="99"/>
          </w:tcPr>
          <w:p w14:paraId="78C110A9" w14:textId="70D5ECAF" w:rsidR="00C40A96" w:rsidRPr="00C40A96" w:rsidRDefault="00C40A96" w:rsidP="00B86001">
            <w:pPr>
              <w:rPr>
                <w:b/>
                <w:bCs/>
                <w:sz w:val="20"/>
                <w:szCs w:val="20"/>
              </w:rPr>
            </w:pPr>
            <w:r w:rsidRPr="00C40A96">
              <w:rPr>
                <w:b/>
                <w:bCs/>
                <w:sz w:val="20"/>
                <w:szCs w:val="20"/>
              </w:rPr>
              <w:t xml:space="preserve">Base Plan – </w:t>
            </w:r>
          </w:p>
          <w:p w14:paraId="595760A5" w14:textId="77777777" w:rsidR="00C40A96" w:rsidRPr="00C40A96" w:rsidRDefault="008666D0" w:rsidP="00B86001">
            <w:pPr>
              <w:rPr>
                <w:b/>
                <w:bCs/>
                <w:sz w:val="20"/>
                <w:szCs w:val="20"/>
              </w:rPr>
            </w:pPr>
            <w:r w:rsidRPr="00C40A96">
              <w:rPr>
                <w:b/>
                <w:bCs/>
                <w:sz w:val="20"/>
                <w:szCs w:val="20"/>
              </w:rPr>
              <w:t xml:space="preserve">Purpose </w:t>
            </w:r>
            <w:r w:rsidR="00BA65C4" w:rsidRPr="00C40A96">
              <w:rPr>
                <w:b/>
                <w:bCs/>
                <w:sz w:val="20"/>
                <w:szCs w:val="20"/>
              </w:rPr>
              <w:t xml:space="preserve">  </w:t>
            </w:r>
          </w:p>
          <w:p w14:paraId="27701FD8" w14:textId="629A6D13" w:rsidR="00BA65C4" w:rsidRPr="00B86001" w:rsidRDefault="00BA4C9E" w:rsidP="00B86001">
            <w:pPr>
              <w:rPr>
                <w:sz w:val="20"/>
                <w:szCs w:val="20"/>
              </w:rPr>
            </w:pPr>
            <w:r w:rsidRPr="00C40A96">
              <w:rPr>
                <w:b/>
                <w:bCs/>
                <w:sz w:val="20"/>
                <w:szCs w:val="20"/>
              </w:rPr>
              <w:t>Plan Review and Update</w:t>
            </w:r>
          </w:p>
        </w:tc>
      </w:tr>
      <w:tr w:rsidR="00BA65C4" w:rsidRPr="00B86001" w14:paraId="675161E2" w14:textId="77777777" w:rsidTr="00BA65C4">
        <w:tc>
          <w:tcPr>
            <w:tcW w:w="2337" w:type="dxa"/>
            <w:shd w:val="clear" w:color="auto" w:fill="D9E2F3" w:themeFill="accent1" w:themeFillTint="33"/>
          </w:tcPr>
          <w:p w14:paraId="71BA52A9" w14:textId="478FB005" w:rsidR="00BA65C4" w:rsidRPr="00B86001" w:rsidRDefault="00BA65C4" w:rsidP="00B86001">
            <w:pPr>
              <w:rPr>
                <w:sz w:val="20"/>
                <w:szCs w:val="20"/>
              </w:rPr>
            </w:pPr>
            <w:r w:rsidRPr="00B86001">
              <w:rPr>
                <w:sz w:val="20"/>
                <w:szCs w:val="20"/>
              </w:rPr>
              <w:t>E-000</w:t>
            </w:r>
            <w:r>
              <w:rPr>
                <w:sz w:val="20"/>
                <w:szCs w:val="20"/>
              </w:rPr>
              <w:t>5</w:t>
            </w:r>
          </w:p>
        </w:tc>
        <w:tc>
          <w:tcPr>
            <w:tcW w:w="8278" w:type="dxa"/>
            <w:shd w:val="clear" w:color="auto" w:fill="D9E2F3" w:themeFill="accent1" w:themeFillTint="33"/>
          </w:tcPr>
          <w:p w14:paraId="14021DC0" w14:textId="3A2E000C" w:rsidR="00BA65C4" w:rsidRPr="00B86001" w:rsidRDefault="00BA65C4" w:rsidP="00B86001">
            <w:pPr>
              <w:rPr>
                <w:sz w:val="20"/>
                <w:szCs w:val="20"/>
              </w:rPr>
            </w:pPr>
            <w:r>
              <w:rPr>
                <w:sz w:val="20"/>
                <w:szCs w:val="20"/>
              </w:rPr>
              <w:t xml:space="preserve">Transplant Program EP Plan </w:t>
            </w:r>
          </w:p>
        </w:tc>
        <w:tc>
          <w:tcPr>
            <w:tcW w:w="2250" w:type="dxa"/>
            <w:shd w:val="clear" w:color="auto" w:fill="D9E2F3" w:themeFill="accent1" w:themeFillTint="33"/>
          </w:tcPr>
          <w:p w14:paraId="303C0812" w14:textId="77777777" w:rsidR="00BA65C4" w:rsidRPr="00B86001" w:rsidRDefault="00BA65C4" w:rsidP="00B86001">
            <w:pPr>
              <w:rPr>
                <w:sz w:val="20"/>
                <w:szCs w:val="20"/>
              </w:rPr>
            </w:pPr>
          </w:p>
        </w:tc>
      </w:tr>
      <w:tr w:rsidR="00BA65C4" w:rsidRPr="00B86001" w14:paraId="1952F22B" w14:textId="77777777" w:rsidTr="00B26DD9">
        <w:tc>
          <w:tcPr>
            <w:tcW w:w="2337" w:type="dxa"/>
            <w:shd w:val="clear" w:color="auto" w:fill="F4B083" w:themeFill="accent2" w:themeFillTint="99"/>
          </w:tcPr>
          <w:p w14:paraId="3825068D" w14:textId="7999A5D7" w:rsidR="00BA65C4" w:rsidRPr="00B86001" w:rsidRDefault="00BA65C4" w:rsidP="00BA65C4">
            <w:pPr>
              <w:rPr>
                <w:sz w:val="20"/>
                <w:szCs w:val="20"/>
              </w:rPr>
            </w:pPr>
            <w:r w:rsidRPr="00B86001">
              <w:rPr>
                <w:sz w:val="20"/>
                <w:szCs w:val="20"/>
              </w:rPr>
              <w:t>E-000</w:t>
            </w:r>
            <w:r>
              <w:rPr>
                <w:sz w:val="20"/>
                <w:szCs w:val="20"/>
              </w:rPr>
              <w:t>6</w:t>
            </w:r>
          </w:p>
        </w:tc>
        <w:tc>
          <w:tcPr>
            <w:tcW w:w="8278" w:type="dxa"/>
            <w:shd w:val="clear" w:color="auto" w:fill="F4B083" w:themeFill="accent2" w:themeFillTint="99"/>
          </w:tcPr>
          <w:p w14:paraId="7F7914D4" w14:textId="5C01A854" w:rsidR="00BA65C4" w:rsidRPr="00B86001" w:rsidRDefault="00BA65C4" w:rsidP="00BA65C4">
            <w:pPr>
              <w:rPr>
                <w:sz w:val="20"/>
                <w:szCs w:val="20"/>
              </w:rPr>
            </w:pPr>
            <w:r>
              <w:rPr>
                <w:sz w:val="20"/>
                <w:szCs w:val="20"/>
              </w:rPr>
              <w:t xml:space="preserve">Community Based Risk Assessment- </w:t>
            </w:r>
            <w:r>
              <w:t>Include strategies for addressing emergency events identified by the risk assessment</w:t>
            </w:r>
          </w:p>
        </w:tc>
        <w:tc>
          <w:tcPr>
            <w:tcW w:w="2250" w:type="dxa"/>
            <w:shd w:val="clear" w:color="auto" w:fill="F4B083" w:themeFill="accent2" w:themeFillTint="99"/>
          </w:tcPr>
          <w:p w14:paraId="2687C0B7" w14:textId="28A2F56F" w:rsidR="00601D62" w:rsidRDefault="00304608" w:rsidP="00BA65C4">
            <w:pPr>
              <w:rPr>
                <w:b/>
                <w:bCs/>
                <w:sz w:val="20"/>
                <w:szCs w:val="20"/>
              </w:rPr>
            </w:pPr>
            <w:r w:rsidRPr="00F3136C">
              <w:rPr>
                <w:b/>
                <w:bCs/>
                <w:sz w:val="20"/>
                <w:szCs w:val="20"/>
              </w:rPr>
              <w:t xml:space="preserve">Base Plan </w:t>
            </w:r>
            <w:r w:rsidR="00601D62">
              <w:rPr>
                <w:b/>
                <w:bCs/>
                <w:sz w:val="20"/>
                <w:szCs w:val="20"/>
              </w:rPr>
              <w:t>–</w:t>
            </w:r>
          </w:p>
          <w:p w14:paraId="6320FF67" w14:textId="65F5ECBB" w:rsidR="00BA65C4" w:rsidRPr="00F3136C" w:rsidRDefault="00217DDC" w:rsidP="00BA65C4">
            <w:pPr>
              <w:rPr>
                <w:b/>
                <w:bCs/>
                <w:sz w:val="20"/>
                <w:szCs w:val="20"/>
              </w:rPr>
            </w:pPr>
            <w:r w:rsidRPr="00F3136C">
              <w:rPr>
                <w:b/>
                <w:bCs/>
                <w:sz w:val="20"/>
                <w:szCs w:val="20"/>
              </w:rPr>
              <w:t>Hazard Vulnerability Analysis (Risk Assessment)</w:t>
            </w:r>
            <w:r w:rsidR="00BA65C4" w:rsidRPr="00F3136C">
              <w:rPr>
                <w:b/>
                <w:bCs/>
                <w:sz w:val="20"/>
                <w:szCs w:val="20"/>
              </w:rPr>
              <w:t xml:space="preserve">  </w:t>
            </w:r>
          </w:p>
        </w:tc>
      </w:tr>
      <w:tr w:rsidR="00BA65C4" w:rsidRPr="00B86001" w14:paraId="587B99F1" w14:textId="77777777" w:rsidTr="00F3136C">
        <w:tc>
          <w:tcPr>
            <w:tcW w:w="2337" w:type="dxa"/>
            <w:shd w:val="clear" w:color="auto" w:fill="F4B083" w:themeFill="accent2" w:themeFillTint="99"/>
          </w:tcPr>
          <w:p w14:paraId="1E211F22" w14:textId="57B466D0" w:rsidR="00BA65C4" w:rsidRPr="00B86001" w:rsidRDefault="00BA65C4" w:rsidP="00BA65C4">
            <w:pPr>
              <w:rPr>
                <w:sz w:val="20"/>
                <w:szCs w:val="20"/>
              </w:rPr>
            </w:pPr>
            <w:r w:rsidRPr="00B86001">
              <w:rPr>
                <w:sz w:val="20"/>
                <w:szCs w:val="20"/>
              </w:rPr>
              <w:t>E-000</w:t>
            </w:r>
            <w:r>
              <w:rPr>
                <w:sz w:val="20"/>
                <w:szCs w:val="20"/>
              </w:rPr>
              <w:t>7</w:t>
            </w:r>
          </w:p>
        </w:tc>
        <w:tc>
          <w:tcPr>
            <w:tcW w:w="8278" w:type="dxa"/>
            <w:shd w:val="clear" w:color="auto" w:fill="F4B083" w:themeFill="accent2" w:themeFillTint="99"/>
          </w:tcPr>
          <w:p w14:paraId="77B42813" w14:textId="1E61D4F5" w:rsidR="00BA65C4" w:rsidRPr="00B86001" w:rsidRDefault="00BA65C4" w:rsidP="00BA65C4">
            <w:pPr>
              <w:rPr>
                <w:sz w:val="20"/>
                <w:szCs w:val="20"/>
              </w:rPr>
            </w:pPr>
            <w:r>
              <w:t>Emergency Preparedness plan must address [patient/client] population, including, but not limited to, persons at-risk; the type of services the [facility] has the ability to provide in an emergency; and continuity of operations, including delegations of authority and succession plans</w:t>
            </w:r>
          </w:p>
        </w:tc>
        <w:tc>
          <w:tcPr>
            <w:tcW w:w="2250" w:type="dxa"/>
            <w:shd w:val="clear" w:color="auto" w:fill="F4B083" w:themeFill="accent2" w:themeFillTint="99"/>
          </w:tcPr>
          <w:p w14:paraId="44C26FAC" w14:textId="77777777" w:rsidR="00295270" w:rsidRPr="0012259D" w:rsidRDefault="00BA65C4" w:rsidP="00BA65C4">
            <w:pPr>
              <w:rPr>
                <w:b/>
                <w:bCs/>
                <w:sz w:val="20"/>
                <w:szCs w:val="20"/>
              </w:rPr>
            </w:pPr>
            <w:r w:rsidRPr="0012259D">
              <w:rPr>
                <w:b/>
                <w:bCs/>
                <w:sz w:val="20"/>
                <w:szCs w:val="20"/>
              </w:rPr>
              <w:t xml:space="preserve">Base Plan </w:t>
            </w:r>
            <w:r w:rsidR="00295270" w:rsidRPr="0012259D">
              <w:rPr>
                <w:b/>
                <w:bCs/>
                <w:sz w:val="20"/>
                <w:szCs w:val="20"/>
              </w:rPr>
              <w:t xml:space="preserve">– </w:t>
            </w:r>
          </w:p>
          <w:p w14:paraId="33A3D909" w14:textId="4773E91A" w:rsidR="00295270" w:rsidRPr="0012259D" w:rsidRDefault="00295270" w:rsidP="00BA65C4">
            <w:pPr>
              <w:rPr>
                <w:b/>
                <w:bCs/>
                <w:sz w:val="20"/>
                <w:szCs w:val="20"/>
              </w:rPr>
            </w:pPr>
            <w:r w:rsidRPr="0012259D">
              <w:rPr>
                <w:b/>
                <w:bCs/>
                <w:sz w:val="20"/>
                <w:szCs w:val="20"/>
              </w:rPr>
              <w:t>Scope</w:t>
            </w:r>
          </w:p>
          <w:p w14:paraId="4B4649AF" w14:textId="77777777" w:rsidR="00BA65C4" w:rsidRPr="0012259D" w:rsidRDefault="00295270" w:rsidP="00BA65C4">
            <w:pPr>
              <w:rPr>
                <w:b/>
                <w:bCs/>
                <w:sz w:val="20"/>
                <w:szCs w:val="20"/>
              </w:rPr>
            </w:pPr>
            <w:r w:rsidRPr="0012259D">
              <w:rPr>
                <w:b/>
                <w:bCs/>
                <w:sz w:val="20"/>
                <w:szCs w:val="20"/>
              </w:rPr>
              <w:t xml:space="preserve">Program Authority </w:t>
            </w:r>
            <w:r w:rsidR="00BA65C4" w:rsidRPr="0012259D">
              <w:rPr>
                <w:b/>
                <w:bCs/>
                <w:sz w:val="20"/>
                <w:szCs w:val="20"/>
              </w:rPr>
              <w:t xml:space="preserve"> </w:t>
            </w:r>
          </w:p>
          <w:p w14:paraId="5572611B" w14:textId="2E03E1EA" w:rsidR="0012259D" w:rsidRPr="0012259D" w:rsidRDefault="0012259D" w:rsidP="00BA65C4">
            <w:pPr>
              <w:rPr>
                <w:b/>
                <w:bCs/>
                <w:sz w:val="20"/>
                <w:szCs w:val="20"/>
              </w:rPr>
            </w:pPr>
            <w:r w:rsidRPr="0012259D">
              <w:rPr>
                <w:b/>
                <w:bCs/>
                <w:sz w:val="20"/>
                <w:szCs w:val="20"/>
              </w:rPr>
              <w:t>Additional recommended Appendixes</w:t>
            </w:r>
            <w:r w:rsidR="00CE0064">
              <w:rPr>
                <w:b/>
                <w:bCs/>
                <w:sz w:val="20"/>
                <w:szCs w:val="20"/>
              </w:rPr>
              <w:t xml:space="preserve"> as developed</w:t>
            </w:r>
          </w:p>
        </w:tc>
      </w:tr>
      <w:tr w:rsidR="00BA65C4" w:rsidRPr="00B86001" w14:paraId="03DE39C7" w14:textId="77777777" w:rsidTr="00BA65C4">
        <w:tc>
          <w:tcPr>
            <w:tcW w:w="2337" w:type="dxa"/>
            <w:shd w:val="clear" w:color="auto" w:fill="D9E2F3" w:themeFill="accent1" w:themeFillTint="33"/>
          </w:tcPr>
          <w:p w14:paraId="18CDA305" w14:textId="434DE01C" w:rsidR="00BA65C4" w:rsidRPr="00B86001" w:rsidRDefault="00BA65C4" w:rsidP="00BA65C4">
            <w:pPr>
              <w:rPr>
                <w:sz w:val="20"/>
                <w:szCs w:val="20"/>
              </w:rPr>
            </w:pPr>
            <w:r w:rsidRPr="00B86001">
              <w:rPr>
                <w:sz w:val="20"/>
                <w:szCs w:val="20"/>
              </w:rPr>
              <w:t>E-000</w:t>
            </w:r>
            <w:r>
              <w:rPr>
                <w:sz w:val="20"/>
                <w:szCs w:val="20"/>
              </w:rPr>
              <w:t>8</w:t>
            </w:r>
          </w:p>
        </w:tc>
        <w:tc>
          <w:tcPr>
            <w:tcW w:w="8278" w:type="dxa"/>
            <w:shd w:val="clear" w:color="auto" w:fill="D9E2F3" w:themeFill="accent1" w:themeFillTint="33"/>
          </w:tcPr>
          <w:p w14:paraId="23F3C2F2" w14:textId="33DAA422" w:rsidR="00BA65C4" w:rsidRPr="00B86001" w:rsidRDefault="00BA65C4" w:rsidP="00BA65C4">
            <w:pPr>
              <w:rPr>
                <w:sz w:val="20"/>
                <w:szCs w:val="20"/>
              </w:rPr>
            </w:pPr>
            <w:r w:rsidRPr="00BA65C4">
              <w:rPr>
                <w:b/>
                <w:bCs/>
                <w:sz w:val="20"/>
                <w:szCs w:val="20"/>
              </w:rPr>
              <w:t>Organ Procurement Organizations-</w:t>
            </w:r>
            <w:r>
              <w:rPr>
                <w:sz w:val="20"/>
                <w:szCs w:val="20"/>
              </w:rPr>
              <w:t xml:space="preserve"> </w:t>
            </w:r>
            <w:r>
              <w:t>Address the type of hospitals with which the OPO has agreements; the type of services the OPO has the capacity to provide in an emergency; and continuity of operations, including delegations of authority and succession plans</w:t>
            </w:r>
          </w:p>
        </w:tc>
        <w:tc>
          <w:tcPr>
            <w:tcW w:w="2250" w:type="dxa"/>
            <w:shd w:val="clear" w:color="auto" w:fill="D9E2F3" w:themeFill="accent1" w:themeFillTint="33"/>
          </w:tcPr>
          <w:p w14:paraId="598A865E" w14:textId="77777777" w:rsidR="00BA65C4" w:rsidRPr="00B86001" w:rsidRDefault="00BA65C4" w:rsidP="00BA65C4">
            <w:pPr>
              <w:rPr>
                <w:sz w:val="20"/>
                <w:szCs w:val="20"/>
              </w:rPr>
            </w:pPr>
          </w:p>
        </w:tc>
      </w:tr>
      <w:tr w:rsidR="00BA65C4" w:rsidRPr="00B86001" w14:paraId="28B7C2D7" w14:textId="77777777" w:rsidTr="00B26DD9">
        <w:tc>
          <w:tcPr>
            <w:tcW w:w="2337" w:type="dxa"/>
            <w:shd w:val="clear" w:color="auto" w:fill="F4B083" w:themeFill="accent2" w:themeFillTint="99"/>
          </w:tcPr>
          <w:p w14:paraId="7F5B4B53" w14:textId="6F43787B" w:rsidR="00BA65C4" w:rsidRPr="00B86001" w:rsidRDefault="00BA65C4" w:rsidP="00BA65C4">
            <w:pPr>
              <w:rPr>
                <w:sz w:val="20"/>
                <w:szCs w:val="20"/>
              </w:rPr>
            </w:pPr>
            <w:r w:rsidRPr="00B86001">
              <w:rPr>
                <w:sz w:val="20"/>
                <w:szCs w:val="20"/>
              </w:rPr>
              <w:t>E-000</w:t>
            </w:r>
            <w:r>
              <w:rPr>
                <w:sz w:val="20"/>
                <w:szCs w:val="20"/>
              </w:rPr>
              <w:t>9</w:t>
            </w:r>
          </w:p>
        </w:tc>
        <w:tc>
          <w:tcPr>
            <w:tcW w:w="8278" w:type="dxa"/>
            <w:shd w:val="clear" w:color="auto" w:fill="F4B083" w:themeFill="accent2" w:themeFillTint="99"/>
          </w:tcPr>
          <w:p w14:paraId="6C65ACA8" w14:textId="4168D7ED" w:rsidR="00BA65C4" w:rsidRPr="00B86001" w:rsidRDefault="00BA65C4" w:rsidP="00BA65C4">
            <w:pPr>
              <w:rPr>
                <w:sz w:val="20"/>
                <w:szCs w:val="20"/>
              </w:rPr>
            </w:pPr>
            <w:r>
              <w:t>Emergency Preparedness plan must include a process for cooperation and collaboration with local, tribal, regional, State, and Federal emergency preparedness officials' efforts to maintain an integrated response during a disaster or emergency situation.</w:t>
            </w:r>
          </w:p>
        </w:tc>
        <w:tc>
          <w:tcPr>
            <w:tcW w:w="2250" w:type="dxa"/>
            <w:shd w:val="clear" w:color="auto" w:fill="F4B083" w:themeFill="accent2" w:themeFillTint="99"/>
          </w:tcPr>
          <w:p w14:paraId="139D8C77" w14:textId="17A55A84" w:rsidR="00BA65C4" w:rsidRPr="00E51423" w:rsidRDefault="00E51423" w:rsidP="00BA65C4">
            <w:pPr>
              <w:rPr>
                <w:b/>
                <w:bCs/>
                <w:sz w:val="20"/>
                <w:szCs w:val="20"/>
              </w:rPr>
            </w:pPr>
            <w:r>
              <w:rPr>
                <w:b/>
                <w:bCs/>
                <w:sz w:val="20"/>
                <w:szCs w:val="20"/>
              </w:rPr>
              <w:t xml:space="preserve">Base Plan- </w:t>
            </w:r>
            <w:r w:rsidR="00217DDC" w:rsidRPr="00E51423">
              <w:rPr>
                <w:b/>
                <w:bCs/>
                <w:sz w:val="20"/>
                <w:szCs w:val="20"/>
              </w:rPr>
              <w:t>Community Involvement and Collaboration</w:t>
            </w:r>
          </w:p>
        </w:tc>
      </w:tr>
      <w:tr w:rsidR="00BA65C4" w:rsidRPr="00B86001" w14:paraId="3AA9F129" w14:textId="77777777" w:rsidTr="00BA65C4">
        <w:tc>
          <w:tcPr>
            <w:tcW w:w="2337" w:type="dxa"/>
            <w:shd w:val="clear" w:color="auto" w:fill="D9E2F3" w:themeFill="accent1" w:themeFillTint="33"/>
          </w:tcPr>
          <w:p w14:paraId="2CBA85CD" w14:textId="355D1FEF" w:rsidR="00BA65C4" w:rsidRPr="00B86001" w:rsidRDefault="00BA65C4" w:rsidP="00BA65C4">
            <w:pPr>
              <w:rPr>
                <w:sz w:val="20"/>
                <w:szCs w:val="20"/>
              </w:rPr>
            </w:pPr>
            <w:r w:rsidRPr="00B86001">
              <w:rPr>
                <w:sz w:val="20"/>
                <w:szCs w:val="20"/>
              </w:rPr>
              <w:t>E-00</w:t>
            </w:r>
            <w:r>
              <w:rPr>
                <w:sz w:val="20"/>
                <w:szCs w:val="20"/>
              </w:rPr>
              <w:t>10</w:t>
            </w:r>
          </w:p>
        </w:tc>
        <w:tc>
          <w:tcPr>
            <w:tcW w:w="8278" w:type="dxa"/>
            <w:shd w:val="clear" w:color="auto" w:fill="D9E2F3" w:themeFill="accent1" w:themeFillTint="33"/>
          </w:tcPr>
          <w:p w14:paraId="0AABDF32" w14:textId="00BDB8E8" w:rsidR="00BA65C4" w:rsidRPr="00B86001" w:rsidRDefault="00BA65C4" w:rsidP="00BA65C4">
            <w:pPr>
              <w:rPr>
                <w:sz w:val="20"/>
                <w:szCs w:val="20"/>
              </w:rPr>
            </w:pPr>
            <w:r w:rsidRPr="00685454">
              <w:rPr>
                <w:b/>
                <w:bCs/>
              </w:rPr>
              <w:t>Clinics, Rehabilitation Agencies, and Public Health Agencies as Providers of Outpatient Physical Therapy and Speech-Language Pathology Services</w:t>
            </w:r>
            <w:r>
              <w:t xml:space="preserve"> preparedness plan must address the location and use of alarm systems and signals; and methods of containing fire</w:t>
            </w:r>
          </w:p>
        </w:tc>
        <w:tc>
          <w:tcPr>
            <w:tcW w:w="2250" w:type="dxa"/>
            <w:shd w:val="clear" w:color="auto" w:fill="D9E2F3" w:themeFill="accent1" w:themeFillTint="33"/>
          </w:tcPr>
          <w:p w14:paraId="7E9E2CD8" w14:textId="77777777" w:rsidR="00BA65C4" w:rsidRPr="00B86001" w:rsidRDefault="00BA65C4" w:rsidP="00BA65C4">
            <w:pPr>
              <w:rPr>
                <w:sz w:val="20"/>
                <w:szCs w:val="20"/>
              </w:rPr>
            </w:pPr>
          </w:p>
        </w:tc>
      </w:tr>
      <w:tr w:rsidR="00BA65C4" w:rsidRPr="00B86001" w14:paraId="379760AC" w14:textId="77777777" w:rsidTr="00BA65C4">
        <w:tc>
          <w:tcPr>
            <w:tcW w:w="2337" w:type="dxa"/>
            <w:shd w:val="clear" w:color="auto" w:fill="D9E2F3" w:themeFill="accent1" w:themeFillTint="33"/>
          </w:tcPr>
          <w:p w14:paraId="24958D75" w14:textId="3092BCA2" w:rsidR="00BA65C4" w:rsidRPr="00B86001" w:rsidRDefault="00BA65C4" w:rsidP="00BA65C4">
            <w:pPr>
              <w:rPr>
                <w:sz w:val="20"/>
                <w:szCs w:val="20"/>
              </w:rPr>
            </w:pPr>
            <w:r w:rsidRPr="00B86001">
              <w:rPr>
                <w:sz w:val="20"/>
                <w:szCs w:val="20"/>
              </w:rPr>
              <w:t>E-001</w:t>
            </w:r>
            <w:r>
              <w:rPr>
                <w:sz w:val="20"/>
                <w:szCs w:val="20"/>
              </w:rPr>
              <w:t>1</w:t>
            </w:r>
          </w:p>
        </w:tc>
        <w:tc>
          <w:tcPr>
            <w:tcW w:w="8278" w:type="dxa"/>
            <w:shd w:val="clear" w:color="auto" w:fill="D9E2F3" w:themeFill="accent1" w:themeFillTint="33"/>
          </w:tcPr>
          <w:p w14:paraId="186099FF" w14:textId="4E49DF47" w:rsidR="00BA65C4" w:rsidRPr="00B86001" w:rsidRDefault="00BA65C4" w:rsidP="00BA65C4">
            <w:pPr>
              <w:rPr>
                <w:sz w:val="20"/>
                <w:szCs w:val="20"/>
              </w:rPr>
            </w:pPr>
            <w:r w:rsidRPr="00685454">
              <w:rPr>
                <w:b/>
                <w:bCs/>
              </w:rPr>
              <w:t>Clinics, Rehabilitation Agencies, and Public Health Agencies as Providers of Outpatient Physical Therapy and Speech-Language Pathology Services</w:t>
            </w:r>
            <w:r>
              <w:t xml:space="preserve"> preparedness plan must Be developed and maintained with assistance from fire, safety, and other appropriate experts.</w:t>
            </w:r>
          </w:p>
        </w:tc>
        <w:tc>
          <w:tcPr>
            <w:tcW w:w="2250" w:type="dxa"/>
            <w:shd w:val="clear" w:color="auto" w:fill="D9E2F3" w:themeFill="accent1" w:themeFillTint="33"/>
          </w:tcPr>
          <w:p w14:paraId="4D0092F8" w14:textId="77777777" w:rsidR="00BA65C4" w:rsidRPr="00B86001" w:rsidRDefault="00BA65C4" w:rsidP="00BA65C4">
            <w:pPr>
              <w:rPr>
                <w:sz w:val="20"/>
                <w:szCs w:val="20"/>
              </w:rPr>
            </w:pPr>
          </w:p>
        </w:tc>
      </w:tr>
      <w:tr w:rsidR="00BA65C4" w:rsidRPr="00B86001" w14:paraId="38EE8E68" w14:textId="77777777" w:rsidTr="00BA65C4">
        <w:tc>
          <w:tcPr>
            <w:tcW w:w="2337" w:type="dxa"/>
            <w:shd w:val="clear" w:color="auto" w:fill="D9E2F3" w:themeFill="accent1" w:themeFillTint="33"/>
          </w:tcPr>
          <w:p w14:paraId="456464E6" w14:textId="085B5DA2" w:rsidR="00BA65C4" w:rsidRPr="00B86001" w:rsidRDefault="00BA65C4" w:rsidP="00BA65C4">
            <w:pPr>
              <w:rPr>
                <w:sz w:val="20"/>
                <w:szCs w:val="20"/>
              </w:rPr>
            </w:pPr>
            <w:r w:rsidRPr="00B86001">
              <w:rPr>
                <w:sz w:val="20"/>
                <w:szCs w:val="20"/>
              </w:rPr>
              <w:lastRenderedPageBreak/>
              <w:t>E-001</w:t>
            </w:r>
            <w:r>
              <w:rPr>
                <w:sz w:val="20"/>
                <w:szCs w:val="20"/>
              </w:rPr>
              <w:t>2</w:t>
            </w:r>
          </w:p>
        </w:tc>
        <w:tc>
          <w:tcPr>
            <w:tcW w:w="8278" w:type="dxa"/>
            <w:shd w:val="clear" w:color="auto" w:fill="D9E2F3" w:themeFill="accent1" w:themeFillTint="33"/>
          </w:tcPr>
          <w:p w14:paraId="435EC5AE" w14:textId="77777777" w:rsidR="00BA65C4" w:rsidRDefault="00BA65C4" w:rsidP="00BA65C4">
            <w:pPr>
              <w:rPr>
                <w:sz w:val="20"/>
                <w:szCs w:val="20"/>
              </w:rPr>
            </w:pPr>
            <w:r w:rsidRPr="00685454">
              <w:rPr>
                <w:b/>
                <w:bCs/>
                <w:sz w:val="20"/>
                <w:szCs w:val="20"/>
              </w:rPr>
              <w:t>Transplant Organization</w:t>
            </w:r>
            <w:r>
              <w:rPr>
                <w:sz w:val="20"/>
                <w:szCs w:val="20"/>
              </w:rPr>
              <w:t xml:space="preserve"> protocols that address duties and responsibilities during an emergency </w:t>
            </w:r>
          </w:p>
          <w:p w14:paraId="151862F8" w14:textId="77777777" w:rsidR="00BA65C4" w:rsidRDefault="00BA65C4" w:rsidP="00BA65C4">
            <w:pPr>
              <w:rPr>
                <w:sz w:val="20"/>
                <w:szCs w:val="20"/>
              </w:rPr>
            </w:pPr>
          </w:p>
          <w:p w14:paraId="377FB129" w14:textId="68680093" w:rsidR="00BA65C4" w:rsidRPr="00B86001" w:rsidRDefault="00BA65C4" w:rsidP="00BA65C4">
            <w:pPr>
              <w:rPr>
                <w:sz w:val="20"/>
                <w:szCs w:val="20"/>
              </w:rPr>
            </w:pPr>
          </w:p>
        </w:tc>
        <w:tc>
          <w:tcPr>
            <w:tcW w:w="2250" w:type="dxa"/>
            <w:shd w:val="clear" w:color="auto" w:fill="D9E2F3" w:themeFill="accent1" w:themeFillTint="33"/>
          </w:tcPr>
          <w:p w14:paraId="38BC310F" w14:textId="77777777" w:rsidR="00BA65C4" w:rsidRPr="00B86001" w:rsidRDefault="00BA65C4" w:rsidP="00BA65C4">
            <w:pPr>
              <w:rPr>
                <w:sz w:val="20"/>
                <w:szCs w:val="20"/>
              </w:rPr>
            </w:pPr>
          </w:p>
        </w:tc>
      </w:tr>
      <w:tr w:rsidR="00BA65C4" w:rsidRPr="00B86001" w14:paraId="34FAAEF2" w14:textId="77777777" w:rsidTr="006D67CB">
        <w:tc>
          <w:tcPr>
            <w:tcW w:w="2337" w:type="dxa"/>
            <w:shd w:val="clear" w:color="auto" w:fill="92D050"/>
          </w:tcPr>
          <w:p w14:paraId="32DA0E17" w14:textId="3423CDF8" w:rsidR="00BA65C4" w:rsidRPr="00B86001" w:rsidRDefault="00BA65C4" w:rsidP="00BA65C4">
            <w:pPr>
              <w:rPr>
                <w:sz w:val="20"/>
                <w:szCs w:val="20"/>
              </w:rPr>
            </w:pPr>
            <w:r w:rsidRPr="00B86001">
              <w:rPr>
                <w:sz w:val="20"/>
                <w:szCs w:val="20"/>
              </w:rPr>
              <w:t>E-001</w:t>
            </w:r>
            <w:r>
              <w:rPr>
                <w:sz w:val="20"/>
                <w:szCs w:val="20"/>
              </w:rPr>
              <w:t>3</w:t>
            </w:r>
          </w:p>
        </w:tc>
        <w:tc>
          <w:tcPr>
            <w:tcW w:w="8278" w:type="dxa"/>
            <w:shd w:val="clear" w:color="auto" w:fill="92D050"/>
          </w:tcPr>
          <w:p w14:paraId="725B47D1" w14:textId="44026A34" w:rsidR="00BA65C4" w:rsidRPr="00B86001" w:rsidRDefault="00BA65C4" w:rsidP="00BA65C4">
            <w:pPr>
              <w:rPr>
                <w:sz w:val="20"/>
                <w:szCs w:val="20"/>
              </w:rPr>
            </w:pPr>
            <w:r>
              <w:rPr>
                <w:sz w:val="20"/>
                <w:szCs w:val="20"/>
              </w:rPr>
              <w:t xml:space="preserve">Policies and Procedures must be reviewed every two </w:t>
            </w:r>
            <w:proofErr w:type="gramStart"/>
            <w:r>
              <w:rPr>
                <w:sz w:val="20"/>
                <w:szCs w:val="20"/>
              </w:rPr>
              <w:t>years;</w:t>
            </w:r>
            <w:proofErr w:type="gramEnd"/>
            <w:r>
              <w:rPr>
                <w:sz w:val="20"/>
                <w:szCs w:val="20"/>
              </w:rPr>
              <w:t xml:space="preserve"> annually for </w:t>
            </w:r>
            <w:r w:rsidRPr="00C36667">
              <w:rPr>
                <w:sz w:val="20"/>
                <w:szCs w:val="20"/>
              </w:rPr>
              <w:t>LTC</w:t>
            </w:r>
            <w:r>
              <w:rPr>
                <w:sz w:val="20"/>
                <w:szCs w:val="20"/>
              </w:rPr>
              <w:t xml:space="preserve">. </w:t>
            </w:r>
            <w:r>
              <w:t>recommend that facilities include strategies and succession planning as well as contingencies which support their response to any disaster or public health emergency (also see requirements at E-0024).</w:t>
            </w:r>
          </w:p>
        </w:tc>
        <w:tc>
          <w:tcPr>
            <w:tcW w:w="2250" w:type="dxa"/>
            <w:shd w:val="clear" w:color="auto" w:fill="92D050"/>
          </w:tcPr>
          <w:p w14:paraId="35C0875E" w14:textId="6DCCCC5A" w:rsidR="00BA65C4" w:rsidRDefault="001A5944" w:rsidP="00BA65C4">
            <w:pPr>
              <w:rPr>
                <w:sz w:val="20"/>
                <w:szCs w:val="20"/>
              </w:rPr>
            </w:pPr>
            <w:r w:rsidRPr="00601D62">
              <w:rPr>
                <w:b/>
                <w:bCs/>
                <w:sz w:val="20"/>
                <w:szCs w:val="20"/>
                <w:shd w:val="clear" w:color="auto" w:fill="F4B083" w:themeFill="accent2" w:themeFillTint="99"/>
              </w:rPr>
              <w:t>Base Plan</w:t>
            </w:r>
            <w:r w:rsidR="006619B5" w:rsidRPr="00601D62">
              <w:rPr>
                <w:b/>
                <w:bCs/>
                <w:sz w:val="20"/>
                <w:szCs w:val="20"/>
                <w:shd w:val="clear" w:color="auto" w:fill="F4B083" w:themeFill="accent2" w:themeFillTint="99"/>
              </w:rPr>
              <w:t xml:space="preserve"> Program Facilitator</w:t>
            </w:r>
            <w:r w:rsidR="00515ECB" w:rsidRPr="00601D62">
              <w:rPr>
                <w:b/>
                <w:bCs/>
                <w:sz w:val="20"/>
                <w:szCs w:val="20"/>
                <w:shd w:val="clear" w:color="auto" w:fill="F4B083" w:themeFill="accent2" w:themeFillTint="99"/>
              </w:rPr>
              <w:t>, Succession</w:t>
            </w:r>
            <w:r w:rsidR="00515ECB">
              <w:rPr>
                <w:sz w:val="20"/>
                <w:szCs w:val="20"/>
              </w:rPr>
              <w:t xml:space="preserve"> </w:t>
            </w:r>
            <w:r w:rsidR="00515ECB" w:rsidRPr="001A5944">
              <w:rPr>
                <w:b/>
                <w:bCs/>
                <w:sz w:val="20"/>
                <w:szCs w:val="20"/>
                <w:shd w:val="clear" w:color="auto" w:fill="F4B083" w:themeFill="accent2" w:themeFillTint="99"/>
              </w:rPr>
              <w:t>Planning – program authority</w:t>
            </w:r>
            <w:r w:rsidR="00515ECB">
              <w:rPr>
                <w:sz w:val="20"/>
                <w:szCs w:val="20"/>
              </w:rPr>
              <w:t xml:space="preserve"> </w:t>
            </w:r>
          </w:p>
          <w:p w14:paraId="32DF175C" w14:textId="5CED9AAD" w:rsidR="00515ECB" w:rsidRPr="006D67CB" w:rsidRDefault="006D67CB" w:rsidP="00BA65C4">
            <w:pPr>
              <w:rPr>
                <w:b/>
                <w:bCs/>
                <w:color w:val="FF0000"/>
                <w:sz w:val="20"/>
                <w:szCs w:val="20"/>
              </w:rPr>
            </w:pPr>
            <w:r>
              <w:rPr>
                <w:b/>
                <w:bCs/>
                <w:sz w:val="20"/>
                <w:szCs w:val="20"/>
              </w:rPr>
              <w:t>Appendix</w:t>
            </w:r>
            <w:r w:rsidR="00E51423">
              <w:rPr>
                <w:b/>
                <w:bCs/>
                <w:sz w:val="20"/>
                <w:szCs w:val="20"/>
              </w:rPr>
              <w:t xml:space="preserve"> – Critical Functions Staffing Plan </w:t>
            </w:r>
            <w:r w:rsidR="00B97B89" w:rsidRPr="006D67CB">
              <w:rPr>
                <w:b/>
                <w:bCs/>
                <w:sz w:val="20"/>
                <w:szCs w:val="20"/>
              </w:rPr>
              <w:t xml:space="preserve"> </w:t>
            </w:r>
            <w:r w:rsidR="00515ECB" w:rsidRPr="006D67CB">
              <w:rPr>
                <w:b/>
                <w:bCs/>
                <w:sz w:val="20"/>
                <w:szCs w:val="20"/>
              </w:rPr>
              <w:t xml:space="preserve"> </w:t>
            </w:r>
          </w:p>
        </w:tc>
      </w:tr>
      <w:tr w:rsidR="00BA65C4" w:rsidRPr="00B86001" w14:paraId="1C2D3D58" w14:textId="77777777" w:rsidTr="00BA65C4">
        <w:tc>
          <w:tcPr>
            <w:tcW w:w="2337" w:type="dxa"/>
            <w:shd w:val="clear" w:color="auto" w:fill="D9E2F3" w:themeFill="accent1" w:themeFillTint="33"/>
          </w:tcPr>
          <w:p w14:paraId="1016496B" w14:textId="022BF163" w:rsidR="00BA65C4" w:rsidRPr="00BA65C4" w:rsidRDefault="00BA65C4" w:rsidP="00BA65C4">
            <w:pPr>
              <w:rPr>
                <w:sz w:val="20"/>
                <w:szCs w:val="20"/>
              </w:rPr>
            </w:pPr>
            <w:r w:rsidRPr="00BA65C4">
              <w:rPr>
                <w:sz w:val="20"/>
                <w:szCs w:val="20"/>
              </w:rPr>
              <w:t>E-0014</w:t>
            </w:r>
          </w:p>
        </w:tc>
        <w:tc>
          <w:tcPr>
            <w:tcW w:w="8278" w:type="dxa"/>
            <w:shd w:val="clear" w:color="auto" w:fill="D9E2F3" w:themeFill="accent1" w:themeFillTint="33"/>
          </w:tcPr>
          <w:p w14:paraId="420B36A2" w14:textId="756311CC" w:rsidR="00BA65C4" w:rsidRPr="00BA65C4" w:rsidRDefault="00BA65C4" w:rsidP="00BA65C4">
            <w:pPr>
              <w:rPr>
                <w:sz w:val="20"/>
                <w:szCs w:val="20"/>
              </w:rPr>
            </w:pPr>
            <w:r w:rsidRPr="00BA65C4">
              <w:rPr>
                <w:sz w:val="20"/>
                <w:szCs w:val="20"/>
              </w:rPr>
              <w:t xml:space="preserve">Transplant Program- approved waiver and mutually agreed protocols to work with another OPO during an emergency </w:t>
            </w:r>
          </w:p>
        </w:tc>
        <w:tc>
          <w:tcPr>
            <w:tcW w:w="2250" w:type="dxa"/>
            <w:shd w:val="clear" w:color="auto" w:fill="D9E2F3" w:themeFill="accent1" w:themeFillTint="33"/>
          </w:tcPr>
          <w:p w14:paraId="433BB77F" w14:textId="77777777" w:rsidR="00BA65C4" w:rsidRPr="00BA65C4" w:rsidRDefault="00BA65C4" w:rsidP="00BA65C4">
            <w:pPr>
              <w:rPr>
                <w:sz w:val="20"/>
                <w:szCs w:val="20"/>
              </w:rPr>
            </w:pPr>
          </w:p>
        </w:tc>
      </w:tr>
      <w:tr w:rsidR="00BA65C4" w:rsidRPr="00B86001" w14:paraId="594E984E" w14:textId="77777777" w:rsidTr="00EB525E">
        <w:tc>
          <w:tcPr>
            <w:tcW w:w="2337" w:type="dxa"/>
            <w:shd w:val="clear" w:color="auto" w:fill="92D050"/>
          </w:tcPr>
          <w:p w14:paraId="0E972998" w14:textId="6AD80A60" w:rsidR="00BA65C4" w:rsidRPr="00B86001" w:rsidRDefault="00BA65C4" w:rsidP="00BA65C4">
            <w:pPr>
              <w:rPr>
                <w:sz w:val="20"/>
                <w:szCs w:val="20"/>
              </w:rPr>
            </w:pPr>
            <w:r w:rsidRPr="00B86001">
              <w:rPr>
                <w:sz w:val="20"/>
                <w:szCs w:val="20"/>
              </w:rPr>
              <w:t>E-001</w:t>
            </w:r>
            <w:r>
              <w:rPr>
                <w:sz w:val="20"/>
                <w:szCs w:val="20"/>
              </w:rPr>
              <w:t>5</w:t>
            </w:r>
          </w:p>
        </w:tc>
        <w:tc>
          <w:tcPr>
            <w:tcW w:w="8278" w:type="dxa"/>
            <w:shd w:val="clear" w:color="auto" w:fill="92D050"/>
          </w:tcPr>
          <w:p w14:paraId="582370C7" w14:textId="1522CDD1" w:rsidR="00BA65C4" w:rsidRPr="00B86001" w:rsidRDefault="00BA65C4" w:rsidP="00BA65C4">
            <w:pPr>
              <w:rPr>
                <w:sz w:val="20"/>
                <w:szCs w:val="20"/>
              </w:rPr>
            </w:pPr>
            <w:r>
              <w:t>The provision of subsistence needs for staff and patients whether they evacuate or shelter in place.</w:t>
            </w:r>
          </w:p>
        </w:tc>
        <w:tc>
          <w:tcPr>
            <w:tcW w:w="2250" w:type="dxa"/>
            <w:shd w:val="clear" w:color="auto" w:fill="92D050"/>
          </w:tcPr>
          <w:p w14:paraId="62AA63D9" w14:textId="1B79EF5B" w:rsidR="00BA65C4" w:rsidRPr="00490AA6" w:rsidRDefault="00CD6BD1" w:rsidP="00CD6BD1">
            <w:pPr>
              <w:pStyle w:val="TOC2"/>
              <w:tabs>
                <w:tab w:val="left" w:leader="dot" w:pos="9238"/>
              </w:tabs>
              <w:spacing w:before="1" w:line="229" w:lineRule="exact"/>
              <w:ind w:left="0"/>
              <w:jc w:val="left"/>
              <w:rPr>
                <w:b/>
                <w:bCs/>
              </w:rPr>
            </w:pPr>
            <w:r w:rsidRPr="00AA2B95">
              <w:rPr>
                <w:rFonts w:asciiTheme="minorHAnsi" w:hAnsiTheme="minorHAnsi" w:cstheme="minorHAnsi"/>
                <w:b/>
                <w:bCs/>
                <w:sz w:val="22"/>
                <w:szCs w:val="22"/>
              </w:rPr>
              <w:t>Appendix:  Evacuation Plan (Shelter in Place, Planned Evacuation, Emergent Evacuation</w:t>
            </w:r>
            <w:r w:rsidRPr="00AA2B95">
              <w:rPr>
                <w:b/>
                <w:bCs/>
              </w:rPr>
              <w:t>)</w:t>
            </w:r>
          </w:p>
        </w:tc>
      </w:tr>
      <w:tr w:rsidR="00BA65C4" w:rsidRPr="00B86001" w14:paraId="3AA6CD46" w14:textId="77777777" w:rsidTr="00EB525E">
        <w:tc>
          <w:tcPr>
            <w:tcW w:w="2337" w:type="dxa"/>
            <w:shd w:val="clear" w:color="auto" w:fill="92D050"/>
          </w:tcPr>
          <w:p w14:paraId="3735DD26" w14:textId="7D12F38B" w:rsidR="00BA65C4" w:rsidRPr="00B86001" w:rsidRDefault="00BA65C4" w:rsidP="00BA65C4">
            <w:pPr>
              <w:rPr>
                <w:sz w:val="20"/>
                <w:szCs w:val="20"/>
              </w:rPr>
            </w:pPr>
            <w:r w:rsidRPr="00B86001">
              <w:rPr>
                <w:sz w:val="20"/>
                <w:szCs w:val="20"/>
              </w:rPr>
              <w:t>E-001</w:t>
            </w:r>
            <w:r>
              <w:rPr>
                <w:sz w:val="20"/>
                <w:szCs w:val="20"/>
              </w:rPr>
              <w:t>6</w:t>
            </w:r>
          </w:p>
        </w:tc>
        <w:tc>
          <w:tcPr>
            <w:tcW w:w="8278" w:type="dxa"/>
            <w:shd w:val="clear" w:color="auto" w:fill="92D050"/>
          </w:tcPr>
          <w:p w14:paraId="2871DB77" w14:textId="1A9D2CC8" w:rsidR="00BA65C4" w:rsidRPr="00B86001" w:rsidRDefault="00BA65C4" w:rsidP="00BA65C4">
            <w:pPr>
              <w:rPr>
                <w:sz w:val="20"/>
                <w:szCs w:val="20"/>
              </w:rPr>
            </w:pPr>
            <w:r>
              <w:rPr>
                <w:b/>
                <w:bCs/>
              </w:rPr>
              <w:t xml:space="preserve">Hospice: </w:t>
            </w:r>
            <w:r>
              <w:t xml:space="preserve"> must develop and implement emergency preparedness policies and procedures to follow up with on duty staff and patients to determine services that are needed, in the event that there is an interruption in services during or due to an emergency. The hospice must inform State and local officials of any on-duty staff or patients that they are unable to contact</w:t>
            </w:r>
          </w:p>
        </w:tc>
        <w:tc>
          <w:tcPr>
            <w:tcW w:w="2250" w:type="dxa"/>
            <w:shd w:val="clear" w:color="auto" w:fill="92D050"/>
          </w:tcPr>
          <w:p w14:paraId="4D8C24F0" w14:textId="6F273DD3" w:rsidR="00BA65C4" w:rsidRDefault="0074758E" w:rsidP="00BA65C4">
            <w:pPr>
              <w:rPr>
                <w:b/>
                <w:bCs/>
                <w:sz w:val="20"/>
                <w:szCs w:val="20"/>
              </w:rPr>
            </w:pPr>
            <w:r>
              <w:rPr>
                <w:b/>
                <w:bCs/>
                <w:sz w:val="20"/>
                <w:szCs w:val="20"/>
              </w:rPr>
              <w:t>Base Plan – Communications</w:t>
            </w:r>
          </w:p>
          <w:p w14:paraId="32FD23D9" w14:textId="5428DD39" w:rsidR="0074758E" w:rsidRPr="0074758E" w:rsidRDefault="003F0B94" w:rsidP="00BA65C4">
            <w:pPr>
              <w:rPr>
                <w:b/>
                <w:bCs/>
                <w:sz w:val="20"/>
                <w:szCs w:val="20"/>
              </w:rPr>
            </w:pPr>
            <w:r>
              <w:rPr>
                <w:b/>
                <w:bCs/>
                <w:sz w:val="20"/>
                <w:szCs w:val="20"/>
              </w:rPr>
              <w:t xml:space="preserve">Appendix- Emergency Communications </w:t>
            </w:r>
          </w:p>
        </w:tc>
      </w:tr>
      <w:tr w:rsidR="00BA65C4" w:rsidRPr="00B86001" w14:paraId="7A6F67CB" w14:textId="77777777" w:rsidTr="003F0B94">
        <w:tc>
          <w:tcPr>
            <w:tcW w:w="2337" w:type="dxa"/>
            <w:shd w:val="clear" w:color="auto" w:fill="D5DCE4" w:themeFill="text2" w:themeFillTint="33"/>
          </w:tcPr>
          <w:p w14:paraId="2C1DDAFC" w14:textId="5B161734" w:rsidR="00BA65C4" w:rsidRPr="00B86001" w:rsidRDefault="00BA65C4" w:rsidP="00BA65C4">
            <w:pPr>
              <w:rPr>
                <w:sz w:val="20"/>
                <w:szCs w:val="20"/>
              </w:rPr>
            </w:pPr>
            <w:r w:rsidRPr="00B86001">
              <w:rPr>
                <w:sz w:val="20"/>
                <w:szCs w:val="20"/>
              </w:rPr>
              <w:t>E-001</w:t>
            </w:r>
            <w:r>
              <w:rPr>
                <w:sz w:val="20"/>
                <w:szCs w:val="20"/>
              </w:rPr>
              <w:t>7</w:t>
            </w:r>
          </w:p>
        </w:tc>
        <w:tc>
          <w:tcPr>
            <w:tcW w:w="8278" w:type="dxa"/>
            <w:shd w:val="clear" w:color="auto" w:fill="D5DCE4" w:themeFill="text2" w:themeFillTint="33"/>
          </w:tcPr>
          <w:p w14:paraId="1066C63F" w14:textId="6A975B1E" w:rsidR="00BA65C4" w:rsidRPr="00B86001" w:rsidRDefault="00BA65C4" w:rsidP="00BA65C4">
            <w:pPr>
              <w:rPr>
                <w:sz w:val="20"/>
                <w:szCs w:val="20"/>
              </w:rPr>
            </w:pPr>
            <w:r w:rsidRPr="00C36667">
              <w:rPr>
                <w:b/>
                <w:bCs/>
              </w:rPr>
              <w:t>HHA</w:t>
            </w:r>
            <w:r>
              <w:t xml:space="preserve"> must develop and implement emergency preparedness policies and procedures plans for the HHA’s patients during a natural or man-made disaster. Individual plans for each patient must be included as part of the comprehensive patient assessment,</w:t>
            </w:r>
          </w:p>
        </w:tc>
        <w:tc>
          <w:tcPr>
            <w:tcW w:w="2250" w:type="dxa"/>
            <w:shd w:val="clear" w:color="auto" w:fill="D5DCE4" w:themeFill="text2" w:themeFillTint="33"/>
          </w:tcPr>
          <w:p w14:paraId="51D02A6A" w14:textId="6AB29997" w:rsidR="00BA65C4" w:rsidRPr="00B86001" w:rsidRDefault="00BA65C4" w:rsidP="00BA65C4">
            <w:pPr>
              <w:rPr>
                <w:sz w:val="20"/>
                <w:szCs w:val="20"/>
              </w:rPr>
            </w:pPr>
          </w:p>
        </w:tc>
      </w:tr>
      <w:tr w:rsidR="00BA65C4" w:rsidRPr="00B86001" w14:paraId="7B20868D" w14:textId="77777777" w:rsidTr="00EB525E">
        <w:tc>
          <w:tcPr>
            <w:tcW w:w="2337" w:type="dxa"/>
            <w:shd w:val="clear" w:color="auto" w:fill="92D050"/>
          </w:tcPr>
          <w:p w14:paraId="1EEDD082" w14:textId="7984FB88" w:rsidR="00BA65C4" w:rsidRPr="00B86001" w:rsidRDefault="00BA65C4" w:rsidP="00BA65C4">
            <w:pPr>
              <w:rPr>
                <w:sz w:val="20"/>
                <w:szCs w:val="20"/>
              </w:rPr>
            </w:pPr>
            <w:r w:rsidRPr="00B86001">
              <w:rPr>
                <w:sz w:val="20"/>
                <w:szCs w:val="20"/>
              </w:rPr>
              <w:t>E-001</w:t>
            </w:r>
            <w:r>
              <w:rPr>
                <w:sz w:val="20"/>
                <w:szCs w:val="20"/>
              </w:rPr>
              <w:t>8</w:t>
            </w:r>
          </w:p>
        </w:tc>
        <w:tc>
          <w:tcPr>
            <w:tcW w:w="8278" w:type="dxa"/>
            <w:shd w:val="clear" w:color="auto" w:fill="92D050"/>
          </w:tcPr>
          <w:p w14:paraId="00A0D020" w14:textId="77777777" w:rsidR="00BA65C4" w:rsidRDefault="00BA65C4" w:rsidP="00BA65C4">
            <w:r>
              <w:t xml:space="preserve">A system to track the location of on-duty staff and sheltered patients in the [facility’s] care during an emergency. If on-duty staff and sheltered patients are relocated during the emergency, the [facility] must document the specific name and location of the receiving facility or other location.  </w:t>
            </w:r>
          </w:p>
          <w:p w14:paraId="6021E923" w14:textId="3EDE20A6" w:rsidR="00BA65C4" w:rsidRDefault="00BA65C4" w:rsidP="00BA65C4">
            <w:r>
              <w:rPr>
                <w:b/>
                <w:bCs/>
                <w:sz w:val="20"/>
                <w:szCs w:val="20"/>
              </w:rPr>
              <w:t xml:space="preserve">Inpatient Hospice: </w:t>
            </w:r>
            <w:r>
              <w:t>Safe evacuation from the hospice, which includes consideration of care and treatment needs of evacuees; staff responsibilities; transportation; identification of evacuation location(s) and primary and alternate means of communication with external sources of assistance. (v) A system to track the location of hospice employees’ on-duty and sheltered patients in the hospice’s care during an emergency. If the on-duty employees or sheltered patients are relocated during the emergency, the hospice must document the specific name and location of the receiving facility or other location.</w:t>
            </w:r>
          </w:p>
          <w:p w14:paraId="2464C526" w14:textId="0C5548FF" w:rsidR="00BA65C4" w:rsidRPr="00C36667" w:rsidRDefault="00BA65C4" w:rsidP="00BA65C4">
            <w:pPr>
              <w:rPr>
                <w:b/>
                <w:bCs/>
                <w:i/>
                <w:iCs/>
                <w:sz w:val="20"/>
                <w:szCs w:val="20"/>
              </w:rPr>
            </w:pPr>
            <w:r w:rsidRPr="00C36667">
              <w:rPr>
                <w:b/>
                <w:bCs/>
                <w:i/>
                <w:iCs/>
              </w:rPr>
              <w:lastRenderedPageBreak/>
              <w:t>Does not apply to Transplant Programs, HHAs, Clinics, Rehabilitation Agencies, and Public Health Agencies as Providers of Outpatient Physical Therapy and Speech-Language Pathology Services, RHCs/FQHCs.</w:t>
            </w:r>
          </w:p>
        </w:tc>
        <w:tc>
          <w:tcPr>
            <w:tcW w:w="2250" w:type="dxa"/>
            <w:shd w:val="clear" w:color="auto" w:fill="92D050"/>
          </w:tcPr>
          <w:p w14:paraId="48EC05F1" w14:textId="57E05C02" w:rsidR="00BA65C4" w:rsidRPr="00702DFC" w:rsidRDefault="0067107C" w:rsidP="00BA65C4">
            <w:pPr>
              <w:rPr>
                <w:b/>
                <w:bCs/>
                <w:sz w:val="20"/>
                <w:szCs w:val="20"/>
              </w:rPr>
            </w:pPr>
            <w:r w:rsidRPr="00702DFC">
              <w:rPr>
                <w:b/>
                <w:bCs/>
                <w:sz w:val="20"/>
                <w:szCs w:val="20"/>
              </w:rPr>
              <w:lastRenderedPageBreak/>
              <w:t>Additional Recommended Append</w:t>
            </w:r>
            <w:r w:rsidR="00702DFC" w:rsidRPr="00702DFC">
              <w:rPr>
                <w:b/>
                <w:bCs/>
                <w:sz w:val="20"/>
                <w:szCs w:val="20"/>
              </w:rPr>
              <w:t>ixes</w:t>
            </w:r>
          </w:p>
        </w:tc>
      </w:tr>
      <w:tr w:rsidR="00BA65C4" w:rsidRPr="00B86001" w14:paraId="1D641685" w14:textId="77777777" w:rsidTr="00633B43">
        <w:tc>
          <w:tcPr>
            <w:tcW w:w="2337" w:type="dxa"/>
            <w:shd w:val="clear" w:color="auto" w:fill="D5DCE4" w:themeFill="text2" w:themeFillTint="33"/>
          </w:tcPr>
          <w:p w14:paraId="29D6C563" w14:textId="1F0DEA5B" w:rsidR="00BA65C4" w:rsidRPr="00B86001" w:rsidRDefault="00BA65C4" w:rsidP="00BA65C4">
            <w:pPr>
              <w:rPr>
                <w:sz w:val="20"/>
                <w:szCs w:val="20"/>
              </w:rPr>
            </w:pPr>
            <w:r w:rsidRPr="00B86001">
              <w:rPr>
                <w:sz w:val="20"/>
                <w:szCs w:val="20"/>
              </w:rPr>
              <w:t>E-00</w:t>
            </w:r>
            <w:r>
              <w:rPr>
                <w:sz w:val="20"/>
                <w:szCs w:val="20"/>
              </w:rPr>
              <w:t>19</w:t>
            </w:r>
          </w:p>
        </w:tc>
        <w:tc>
          <w:tcPr>
            <w:tcW w:w="8278" w:type="dxa"/>
            <w:shd w:val="clear" w:color="auto" w:fill="D5DCE4" w:themeFill="text2" w:themeFillTint="33"/>
          </w:tcPr>
          <w:p w14:paraId="2F5F2BAD" w14:textId="3CE2A26A" w:rsidR="00BA65C4" w:rsidRPr="00B86001" w:rsidRDefault="00BA65C4" w:rsidP="00BA65C4">
            <w:pPr>
              <w:rPr>
                <w:sz w:val="20"/>
                <w:szCs w:val="20"/>
              </w:rPr>
            </w:pPr>
            <w:r>
              <w:rPr>
                <w:b/>
                <w:bCs/>
              </w:rPr>
              <w:t>H</w:t>
            </w:r>
            <w:r w:rsidRPr="00C36667">
              <w:rPr>
                <w:b/>
                <w:bCs/>
              </w:rPr>
              <w:t>omebound Hospice, PACE and HHAs</w:t>
            </w:r>
            <w:r>
              <w:t>: The procedures to inform State and local emergency preparedness officials about [homebound Hospice, PACE or HHA] patients in need of evacuation from their residences at any time due to an emergency situation based on the patient’s medical and psychiatric condition and home environment.</w:t>
            </w:r>
          </w:p>
        </w:tc>
        <w:tc>
          <w:tcPr>
            <w:tcW w:w="2250" w:type="dxa"/>
            <w:shd w:val="clear" w:color="auto" w:fill="D5DCE4" w:themeFill="text2" w:themeFillTint="33"/>
          </w:tcPr>
          <w:p w14:paraId="711B54FA" w14:textId="2BE429B9" w:rsidR="008C1E62" w:rsidRPr="00B86001" w:rsidRDefault="006619B5" w:rsidP="00BA65C4">
            <w:pPr>
              <w:rPr>
                <w:sz w:val="20"/>
                <w:szCs w:val="20"/>
              </w:rPr>
            </w:pPr>
            <w:r>
              <w:rPr>
                <w:sz w:val="20"/>
                <w:szCs w:val="20"/>
              </w:rPr>
              <w:t>Facility Procedures</w:t>
            </w:r>
          </w:p>
        </w:tc>
      </w:tr>
      <w:tr w:rsidR="00BA65C4" w:rsidRPr="00B86001" w14:paraId="034F75FA" w14:textId="77777777" w:rsidTr="00EB525E">
        <w:tc>
          <w:tcPr>
            <w:tcW w:w="2337" w:type="dxa"/>
            <w:shd w:val="clear" w:color="auto" w:fill="92D050"/>
          </w:tcPr>
          <w:p w14:paraId="23C0BAB2" w14:textId="10543FB8" w:rsidR="00BA65C4" w:rsidRPr="00B86001" w:rsidRDefault="00BA65C4" w:rsidP="00BA65C4">
            <w:pPr>
              <w:rPr>
                <w:sz w:val="20"/>
                <w:szCs w:val="20"/>
              </w:rPr>
            </w:pPr>
            <w:r w:rsidRPr="00B86001">
              <w:rPr>
                <w:sz w:val="20"/>
                <w:szCs w:val="20"/>
              </w:rPr>
              <w:t>E-00</w:t>
            </w:r>
            <w:r>
              <w:rPr>
                <w:sz w:val="20"/>
                <w:szCs w:val="20"/>
              </w:rPr>
              <w:t>20</w:t>
            </w:r>
          </w:p>
        </w:tc>
        <w:tc>
          <w:tcPr>
            <w:tcW w:w="8278" w:type="dxa"/>
            <w:shd w:val="clear" w:color="auto" w:fill="92D050"/>
          </w:tcPr>
          <w:p w14:paraId="33C6F1FE" w14:textId="743BE3E5" w:rsidR="00BA65C4" w:rsidRPr="00B86001" w:rsidRDefault="00BA65C4" w:rsidP="00BA65C4">
            <w:pPr>
              <w:rPr>
                <w:sz w:val="20"/>
                <w:szCs w:val="20"/>
              </w:rPr>
            </w:pPr>
            <w:r>
              <w:t>Safe evacuation from the [facility], which includes consideration of care and treatment needs of evacuees; staff responsibilities; transportation; identification of evacuation location(s); and primary and alternate means of communication with external sources of assistance.</w:t>
            </w:r>
          </w:p>
        </w:tc>
        <w:tc>
          <w:tcPr>
            <w:tcW w:w="2250" w:type="dxa"/>
            <w:shd w:val="clear" w:color="auto" w:fill="92D050"/>
          </w:tcPr>
          <w:p w14:paraId="2CAF884A" w14:textId="774E1028" w:rsidR="00B15FCE" w:rsidRPr="00D1419A" w:rsidRDefault="00B15FCE" w:rsidP="00B15FCE">
            <w:pPr>
              <w:pStyle w:val="TOC2"/>
              <w:tabs>
                <w:tab w:val="left" w:leader="dot" w:pos="9238"/>
              </w:tabs>
              <w:spacing w:before="1" w:line="229" w:lineRule="exact"/>
              <w:ind w:left="0"/>
              <w:jc w:val="left"/>
              <w:rPr>
                <w:b/>
                <w:bCs/>
              </w:rPr>
            </w:pPr>
            <w:r w:rsidRPr="00D1419A">
              <w:rPr>
                <w:rFonts w:asciiTheme="minorHAnsi" w:hAnsiTheme="minorHAnsi" w:cstheme="minorHAnsi"/>
                <w:b/>
                <w:bCs/>
              </w:rPr>
              <w:t>Appendix:  Evacuation Plan (Shelter in Place, Planned Evacuation, Emergent Evacuation</w:t>
            </w:r>
            <w:r w:rsidRPr="00D1419A">
              <w:rPr>
                <w:b/>
                <w:bCs/>
              </w:rPr>
              <w:t>)</w:t>
            </w:r>
          </w:p>
          <w:p w14:paraId="723E6102" w14:textId="0C8D8838" w:rsidR="00BA65C4" w:rsidRPr="00B86001" w:rsidRDefault="00BA65C4" w:rsidP="00BA65C4">
            <w:pPr>
              <w:rPr>
                <w:sz w:val="20"/>
                <w:szCs w:val="20"/>
              </w:rPr>
            </w:pPr>
          </w:p>
        </w:tc>
      </w:tr>
      <w:tr w:rsidR="00BA65C4" w:rsidRPr="00B86001" w14:paraId="3B1BC0AE" w14:textId="77777777" w:rsidTr="00633B43">
        <w:tc>
          <w:tcPr>
            <w:tcW w:w="2337" w:type="dxa"/>
            <w:shd w:val="clear" w:color="auto" w:fill="D5DCE4" w:themeFill="text2" w:themeFillTint="33"/>
          </w:tcPr>
          <w:p w14:paraId="1A6DAB39" w14:textId="76E9D5ED" w:rsidR="00BA65C4" w:rsidRPr="00B86001" w:rsidRDefault="00BA65C4" w:rsidP="00BA65C4">
            <w:pPr>
              <w:rPr>
                <w:sz w:val="20"/>
                <w:szCs w:val="20"/>
              </w:rPr>
            </w:pPr>
            <w:r w:rsidRPr="00B86001">
              <w:rPr>
                <w:sz w:val="20"/>
                <w:szCs w:val="20"/>
              </w:rPr>
              <w:t>E-00</w:t>
            </w:r>
            <w:r>
              <w:rPr>
                <w:sz w:val="20"/>
                <w:szCs w:val="20"/>
              </w:rPr>
              <w:t>2</w:t>
            </w:r>
            <w:r w:rsidRPr="00B86001">
              <w:rPr>
                <w:sz w:val="20"/>
                <w:szCs w:val="20"/>
              </w:rPr>
              <w:t>1</w:t>
            </w:r>
          </w:p>
        </w:tc>
        <w:tc>
          <w:tcPr>
            <w:tcW w:w="8278" w:type="dxa"/>
            <w:shd w:val="clear" w:color="auto" w:fill="D5DCE4" w:themeFill="text2" w:themeFillTint="33"/>
          </w:tcPr>
          <w:p w14:paraId="7C4E7469" w14:textId="01F7BEF8" w:rsidR="00BA65C4" w:rsidRPr="00B86001" w:rsidRDefault="00BA65C4" w:rsidP="00BA65C4">
            <w:pPr>
              <w:rPr>
                <w:sz w:val="20"/>
                <w:szCs w:val="20"/>
              </w:rPr>
            </w:pPr>
            <w:r w:rsidRPr="007447FA">
              <w:rPr>
                <w:b/>
                <w:bCs/>
              </w:rPr>
              <w:t>HHA</w:t>
            </w:r>
            <w:r>
              <w:t xml:space="preserve"> must develop and implement emergency preparedness policies and procedures to follow up with on-duty staff and patients to determine services that are needed, in the event that there is an interruption in services during or due to an emergency. The HHA must inform State and local officials of any </w:t>
            </w:r>
            <w:r w:rsidR="00C76BF6">
              <w:t>on duty</w:t>
            </w:r>
            <w:r>
              <w:t xml:space="preserve"> staff or patients that they are unable to contact.</w:t>
            </w:r>
          </w:p>
        </w:tc>
        <w:tc>
          <w:tcPr>
            <w:tcW w:w="2250" w:type="dxa"/>
            <w:shd w:val="clear" w:color="auto" w:fill="D5DCE4" w:themeFill="text2" w:themeFillTint="33"/>
          </w:tcPr>
          <w:p w14:paraId="68D4D4A8" w14:textId="14699014" w:rsidR="00BA65C4" w:rsidRPr="00B86001" w:rsidRDefault="008C1E62" w:rsidP="00BA65C4">
            <w:pPr>
              <w:rPr>
                <w:sz w:val="20"/>
                <w:szCs w:val="20"/>
              </w:rPr>
            </w:pPr>
            <w:r>
              <w:rPr>
                <w:sz w:val="20"/>
                <w:szCs w:val="20"/>
              </w:rPr>
              <w:t>Facility Procedures</w:t>
            </w:r>
          </w:p>
        </w:tc>
      </w:tr>
      <w:tr w:rsidR="00BA65C4" w:rsidRPr="00B86001" w14:paraId="153A6AEC" w14:textId="77777777" w:rsidTr="00EB525E">
        <w:tc>
          <w:tcPr>
            <w:tcW w:w="2337" w:type="dxa"/>
            <w:shd w:val="clear" w:color="auto" w:fill="92D050"/>
          </w:tcPr>
          <w:p w14:paraId="6AB584AE" w14:textId="75667556" w:rsidR="00BA65C4" w:rsidRPr="00B86001" w:rsidRDefault="00BA65C4" w:rsidP="00BA65C4">
            <w:pPr>
              <w:rPr>
                <w:sz w:val="20"/>
                <w:szCs w:val="20"/>
              </w:rPr>
            </w:pPr>
            <w:r w:rsidRPr="00B86001">
              <w:rPr>
                <w:sz w:val="20"/>
                <w:szCs w:val="20"/>
              </w:rPr>
              <w:t>E-00</w:t>
            </w:r>
            <w:r>
              <w:rPr>
                <w:sz w:val="20"/>
                <w:szCs w:val="20"/>
              </w:rPr>
              <w:t>22</w:t>
            </w:r>
          </w:p>
        </w:tc>
        <w:tc>
          <w:tcPr>
            <w:tcW w:w="8278" w:type="dxa"/>
            <w:shd w:val="clear" w:color="auto" w:fill="92D050"/>
          </w:tcPr>
          <w:p w14:paraId="5BD38259" w14:textId="77777777" w:rsidR="00BA65C4" w:rsidRDefault="00BA65C4" w:rsidP="00BA65C4">
            <w:r>
              <w:t xml:space="preserve">A means to shelter in place for patients, staff, and volunteers who remain in the facility.  </w:t>
            </w:r>
          </w:p>
          <w:p w14:paraId="50AFEDA3" w14:textId="1E7A7B28" w:rsidR="00BA65C4" w:rsidRPr="00B86001" w:rsidRDefault="00BA65C4" w:rsidP="00BA65C4">
            <w:pPr>
              <w:rPr>
                <w:sz w:val="20"/>
                <w:szCs w:val="20"/>
              </w:rPr>
            </w:pPr>
            <w:r w:rsidRPr="000A61D1">
              <w:rPr>
                <w:b/>
                <w:bCs/>
              </w:rPr>
              <w:t>Hospice operated inpatient care</w:t>
            </w:r>
            <w:r>
              <w:t xml:space="preserve"> must address the following: (</w:t>
            </w:r>
            <w:proofErr w:type="spellStart"/>
            <w:r>
              <w:t>i</w:t>
            </w:r>
            <w:proofErr w:type="spellEnd"/>
            <w:r>
              <w:t xml:space="preserve">) A means to shelter in place for patients, hospice employees who remain in the hospice.  Does not apply to </w:t>
            </w:r>
            <w:r w:rsidRPr="000A61D1">
              <w:rPr>
                <w:i/>
                <w:iCs/>
              </w:rPr>
              <w:t>Transplant Programs, HHAs or OPOs</w:t>
            </w:r>
          </w:p>
        </w:tc>
        <w:tc>
          <w:tcPr>
            <w:tcW w:w="2250" w:type="dxa"/>
            <w:shd w:val="clear" w:color="auto" w:fill="92D050"/>
          </w:tcPr>
          <w:p w14:paraId="24F1D984" w14:textId="77777777" w:rsidR="00B960D3" w:rsidRPr="00702DFC" w:rsidRDefault="00633B43" w:rsidP="00B960D3">
            <w:pPr>
              <w:pStyle w:val="TOC2"/>
              <w:tabs>
                <w:tab w:val="left" w:leader="dot" w:pos="9238"/>
              </w:tabs>
              <w:spacing w:before="1" w:line="229" w:lineRule="exact"/>
              <w:ind w:left="0"/>
              <w:jc w:val="left"/>
              <w:rPr>
                <w:rFonts w:asciiTheme="minorHAnsi" w:eastAsiaTheme="minorHAnsi" w:hAnsiTheme="minorHAnsi" w:cstheme="minorBidi"/>
                <w:b/>
                <w:bCs/>
                <w:kern w:val="2"/>
                <w14:ligatures w14:val="standardContextual"/>
              </w:rPr>
            </w:pPr>
            <w:r w:rsidRPr="00702DFC">
              <w:rPr>
                <w:rFonts w:asciiTheme="minorHAnsi" w:eastAsiaTheme="minorHAnsi" w:hAnsiTheme="minorHAnsi" w:cstheme="minorBidi"/>
                <w:b/>
                <w:bCs/>
                <w:kern w:val="2"/>
                <w14:ligatures w14:val="standardContextual"/>
              </w:rPr>
              <w:t xml:space="preserve">Appendix </w:t>
            </w:r>
            <w:r w:rsidR="00B960D3" w:rsidRPr="00702DFC">
              <w:rPr>
                <w:rFonts w:asciiTheme="minorHAnsi" w:eastAsiaTheme="minorHAnsi" w:hAnsiTheme="minorHAnsi" w:cstheme="minorBidi"/>
                <w:b/>
                <w:bCs/>
                <w:kern w:val="2"/>
                <w14:ligatures w14:val="standardContextual"/>
              </w:rPr>
              <w:t>Evacuation Plan (Shelter in Place, Planned Evacuation, Emergent Evacuation)</w:t>
            </w:r>
          </w:p>
          <w:p w14:paraId="083C6BAC" w14:textId="6D32567F" w:rsidR="00BA65C4" w:rsidRPr="0095427D" w:rsidRDefault="00BA65C4" w:rsidP="00BA65C4">
            <w:pPr>
              <w:rPr>
                <w:b/>
                <w:bCs/>
                <w:sz w:val="20"/>
                <w:szCs w:val="20"/>
              </w:rPr>
            </w:pPr>
          </w:p>
        </w:tc>
      </w:tr>
      <w:tr w:rsidR="00BA65C4" w:rsidRPr="00B86001" w14:paraId="576C2C70" w14:textId="77777777" w:rsidTr="00EB525E">
        <w:tc>
          <w:tcPr>
            <w:tcW w:w="2337" w:type="dxa"/>
            <w:shd w:val="clear" w:color="auto" w:fill="92D050"/>
          </w:tcPr>
          <w:p w14:paraId="71DE37BB" w14:textId="1F62F4BE" w:rsidR="00BA65C4" w:rsidRPr="00B86001" w:rsidRDefault="00BA65C4" w:rsidP="00BA65C4">
            <w:pPr>
              <w:rPr>
                <w:sz w:val="20"/>
                <w:szCs w:val="20"/>
              </w:rPr>
            </w:pPr>
            <w:r w:rsidRPr="00814C21">
              <w:rPr>
                <w:sz w:val="20"/>
                <w:szCs w:val="20"/>
              </w:rPr>
              <w:t>E-002</w:t>
            </w:r>
            <w:r>
              <w:rPr>
                <w:sz w:val="20"/>
                <w:szCs w:val="20"/>
              </w:rPr>
              <w:t>3</w:t>
            </w:r>
          </w:p>
        </w:tc>
        <w:tc>
          <w:tcPr>
            <w:tcW w:w="8278" w:type="dxa"/>
            <w:shd w:val="clear" w:color="auto" w:fill="92D050"/>
          </w:tcPr>
          <w:p w14:paraId="750D0003" w14:textId="3C40D6BA" w:rsidR="00BA65C4" w:rsidRDefault="00BA65C4" w:rsidP="00BA65C4">
            <w:r>
              <w:t>At a minimum, the policies and procedures must address system of medical documentation that preserves patient information, protects confidentiality of patient information, and secures and maintains availability of records.</w:t>
            </w:r>
          </w:p>
        </w:tc>
        <w:tc>
          <w:tcPr>
            <w:tcW w:w="2250" w:type="dxa"/>
            <w:shd w:val="clear" w:color="auto" w:fill="92D050"/>
          </w:tcPr>
          <w:p w14:paraId="29AAF99A" w14:textId="77777777" w:rsidR="00BA65C4" w:rsidRPr="0095427D" w:rsidRDefault="001569BF" w:rsidP="00BA65C4">
            <w:pPr>
              <w:rPr>
                <w:b/>
                <w:bCs/>
                <w:sz w:val="20"/>
                <w:szCs w:val="20"/>
              </w:rPr>
            </w:pPr>
            <w:r w:rsidRPr="0095427D">
              <w:rPr>
                <w:b/>
                <w:bCs/>
                <w:sz w:val="20"/>
                <w:szCs w:val="20"/>
              </w:rPr>
              <w:t>Base Plan Electronic Health Records (EH</w:t>
            </w:r>
            <w:r w:rsidR="0095427D" w:rsidRPr="0095427D">
              <w:rPr>
                <w:b/>
                <w:bCs/>
                <w:sz w:val="20"/>
                <w:szCs w:val="20"/>
              </w:rPr>
              <w:t>R)/ Medical Documents</w:t>
            </w:r>
          </w:p>
          <w:p w14:paraId="0EC66668" w14:textId="3B415EE3" w:rsidR="0095427D" w:rsidRPr="0095427D" w:rsidRDefault="0095427D" w:rsidP="00BA65C4">
            <w:pPr>
              <w:rPr>
                <w:b/>
                <w:bCs/>
                <w:sz w:val="20"/>
                <w:szCs w:val="20"/>
              </w:rPr>
            </w:pPr>
            <w:r w:rsidRPr="0095427D">
              <w:rPr>
                <w:b/>
                <w:bCs/>
                <w:sz w:val="20"/>
                <w:szCs w:val="20"/>
              </w:rPr>
              <w:t>*</w:t>
            </w:r>
            <w:r w:rsidRPr="009E49AF">
              <w:rPr>
                <w:b/>
                <w:bCs/>
                <w:i/>
                <w:iCs/>
                <w:sz w:val="20"/>
                <w:szCs w:val="20"/>
              </w:rPr>
              <w:t xml:space="preserve">must connect with facility </w:t>
            </w:r>
            <w:r w:rsidR="009E49AF">
              <w:rPr>
                <w:b/>
                <w:bCs/>
                <w:i/>
                <w:iCs/>
                <w:sz w:val="20"/>
                <w:szCs w:val="20"/>
              </w:rPr>
              <w:t xml:space="preserve">EHR </w:t>
            </w:r>
            <w:r w:rsidRPr="009E49AF">
              <w:rPr>
                <w:b/>
                <w:bCs/>
                <w:i/>
                <w:iCs/>
                <w:sz w:val="20"/>
                <w:szCs w:val="20"/>
              </w:rPr>
              <w:t>policy*</w:t>
            </w:r>
          </w:p>
        </w:tc>
      </w:tr>
      <w:tr w:rsidR="00BA65C4" w:rsidRPr="00B86001" w14:paraId="1B4B3DC9" w14:textId="77777777" w:rsidTr="00EB525E">
        <w:tc>
          <w:tcPr>
            <w:tcW w:w="2337" w:type="dxa"/>
            <w:shd w:val="clear" w:color="auto" w:fill="92D050"/>
          </w:tcPr>
          <w:p w14:paraId="25CFAEF9" w14:textId="58102687" w:rsidR="00BA65C4" w:rsidRPr="00B86001" w:rsidRDefault="00BA65C4" w:rsidP="00BA65C4">
            <w:pPr>
              <w:rPr>
                <w:sz w:val="20"/>
                <w:szCs w:val="20"/>
              </w:rPr>
            </w:pPr>
            <w:r w:rsidRPr="00814C21">
              <w:rPr>
                <w:sz w:val="20"/>
                <w:szCs w:val="20"/>
              </w:rPr>
              <w:t>E-002</w:t>
            </w:r>
            <w:r>
              <w:rPr>
                <w:sz w:val="20"/>
                <w:szCs w:val="20"/>
              </w:rPr>
              <w:t>4</w:t>
            </w:r>
          </w:p>
        </w:tc>
        <w:tc>
          <w:tcPr>
            <w:tcW w:w="8278" w:type="dxa"/>
            <w:shd w:val="clear" w:color="auto" w:fill="92D050"/>
          </w:tcPr>
          <w:p w14:paraId="37952B2F" w14:textId="3B2027B8" w:rsidR="00BA65C4" w:rsidRDefault="00BA65C4" w:rsidP="00BA65C4">
            <w:r>
              <w:t xml:space="preserve">At a minimum, the policies and procedures must address the use of volunteers in an emergency or other emergency staffing strategies, including the process and role for integration of State and Federally designated health care professionals to address surge needs during an emergency.  </w:t>
            </w:r>
          </w:p>
          <w:p w14:paraId="2B783D15" w14:textId="726569B5" w:rsidR="00BA65C4" w:rsidRDefault="00BA65C4" w:rsidP="00BA65C4">
            <w:r w:rsidRPr="000A61D1">
              <w:rPr>
                <w:b/>
                <w:bCs/>
              </w:rPr>
              <w:t>Hospice:</w:t>
            </w:r>
            <w:r>
              <w:t xml:space="preserve">  The use of hospice employees in an emergency and other emergency staffing strategies, including the process and role for integration of State and Federally designated health care professionals to address surge needs during an emergency</w:t>
            </w:r>
          </w:p>
        </w:tc>
        <w:tc>
          <w:tcPr>
            <w:tcW w:w="2250" w:type="dxa"/>
            <w:shd w:val="clear" w:color="auto" w:fill="92D050"/>
          </w:tcPr>
          <w:p w14:paraId="3ECC1211" w14:textId="7A455F4A" w:rsidR="00BA65C4" w:rsidRPr="009E49AF" w:rsidRDefault="009E49AF" w:rsidP="00BA65C4">
            <w:pPr>
              <w:rPr>
                <w:b/>
                <w:bCs/>
                <w:sz w:val="20"/>
                <w:szCs w:val="20"/>
              </w:rPr>
            </w:pPr>
            <w:r w:rsidRPr="009E49AF">
              <w:rPr>
                <w:b/>
                <w:bCs/>
                <w:sz w:val="20"/>
                <w:szCs w:val="20"/>
              </w:rPr>
              <w:t xml:space="preserve">Appendix – Critical </w:t>
            </w:r>
            <w:r w:rsidR="002751A4">
              <w:rPr>
                <w:b/>
                <w:bCs/>
                <w:sz w:val="20"/>
                <w:szCs w:val="20"/>
              </w:rPr>
              <w:t xml:space="preserve">Functions </w:t>
            </w:r>
            <w:r w:rsidRPr="009E49AF">
              <w:rPr>
                <w:b/>
                <w:bCs/>
                <w:sz w:val="20"/>
                <w:szCs w:val="20"/>
              </w:rPr>
              <w:t xml:space="preserve">Staffing Plan </w:t>
            </w:r>
          </w:p>
        </w:tc>
      </w:tr>
      <w:tr w:rsidR="00BA65C4" w:rsidRPr="00B86001" w14:paraId="2C16C759" w14:textId="77777777" w:rsidTr="00DB2810">
        <w:tc>
          <w:tcPr>
            <w:tcW w:w="2337" w:type="dxa"/>
            <w:shd w:val="clear" w:color="auto" w:fill="F4B083" w:themeFill="accent2" w:themeFillTint="99"/>
          </w:tcPr>
          <w:p w14:paraId="479F2CB2" w14:textId="4C312F64" w:rsidR="00BA65C4" w:rsidRPr="00B86001" w:rsidRDefault="00BA65C4" w:rsidP="00BA65C4">
            <w:pPr>
              <w:rPr>
                <w:sz w:val="20"/>
                <w:szCs w:val="20"/>
              </w:rPr>
            </w:pPr>
            <w:r w:rsidRPr="00814C21">
              <w:rPr>
                <w:sz w:val="20"/>
                <w:szCs w:val="20"/>
              </w:rPr>
              <w:lastRenderedPageBreak/>
              <w:t>E-002</w:t>
            </w:r>
            <w:r>
              <w:rPr>
                <w:sz w:val="20"/>
                <w:szCs w:val="20"/>
              </w:rPr>
              <w:t>5</w:t>
            </w:r>
          </w:p>
        </w:tc>
        <w:tc>
          <w:tcPr>
            <w:tcW w:w="8278" w:type="dxa"/>
            <w:shd w:val="clear" w:color="auto" w:fill="F4B083" w:themeFill="accent2" w:themeFillTint="99"/>
          </w:tcPr>
          <w:p w14:paraId="72D5CC46" w14:textId="77777777" w:rsidR="00BA65C4" w:rsidRDefault="00BA65C4" w:rsidP="00BA65C4">
            <w:r>
              <w:t xml:space="preserve">Development of arrangements with other facilities and other providers to receive patients in the event of limitations or cessation of operations to maintain the continuity of services to facility patients.  </w:t>
            </w:r>
          </w:p>
          <w:p w14:paraId="408296E2" w14:textId="0474080C" w:rsidR="00BA65C4" w:rsidRDefault="00BA65C4" w:rsidP="00BA65C4">
            <w:r w:rsidRPr="007447FA">
              <w:rPr>
                <w:b/>
                <w:bCs/>
              </w:rPr>
              <w:t>Hospice:</w:t>
            </w:r>
            <w:r>
              <w:t xml:space="preserve">  The development of arrangements with other [facilities] [and] other providers to receive patients in the event of limitations or cessation of operations to maintain the continuity of services to facility patients</w:t>
            </w:r>
          </w:p>
        </w:tc>
        <w:tc>
          <w:tcPr>
            <w:tcW w:w="2250" w:type="dxa"/>
            <w:shd w:val="clear" w:color="auto" w:fill="F4B083" w:themeFill="accent2" w:themeFillTint="99"/>
          </w:tcPr>
          <w:p w14:paraId="68E90166" w14:textId="719A30D4" w:rsidR="00803EC5" w:rsidRPr="00F91549" w:rsidRDefault="00DB2810" w:rsidP="00BA65C4">
            <w:pPr>
              <w:rPr>
                <w:b/>
                <w:bCs/>
                <w:sz w:val="20"/>
                <w:szCs w:val="20"/>
              </w:rPr>
            </w:pPr>
            <w:r w:rsidRPr="00F91549">
              <w:rPr>
                <w:b/>
                <w:bCs/>
                <w:sz w:val="20"/>
                <w:szCs w:val="20"/>
              </w:rPr>
              <w:t>Base Plan</w:t>
            </w:r>
            <w:r w:rsidR="00270A64">
              <w:rPr>
                <w:b/>
                <w:bCs/>
                <w:sz w:val="20"/>
                <w:szCs w:val="20"/>
              </w:rPr>
              <w:t>-</w:t>
            </w:r>
            <w:r w:rsidRPr="00F91549">
              <w:rPr>
                <w:b/>
                <w:bCs/>
                <w:sz w:val="20"/>
                <w:szCs w:val="20"/>
              </w:rPr>
              <w:t xml:space="preserve">  </w:t>
            </w:r>
          </w:p>
          <w:p w14:paraId="23C6387B" w14:textId="265EAE31" w:rsidR="00644A62" w:rsidRPr="00F91549" w:rsidRDefault="00644A62" w:rsidP="00644A62">
            <w:pPr>
              <w:rPr>
                <w:rFonts w:cstheme="minorHAnsi"/>
                <w:b/>
                <w:bCs/>
                <w:sz w:val="20"/>
                <w:szCs w:val="20"/>
              </w:rPr>
            </w:pPr>
            <w:r w:rsidRPr="00F91549">
              <w:rPr>
                <w:rFonts w:cstheme="minorHAnsi"/>
                <w:b/>
                <w:bCs/>
                <w:sz w:val="20"/>
                <w:szCs w:val="20"/>
              </w:rPr>
              <w:t xml:space="preserve">Community Resources </w:t>
            </w:r>
            <w:r w:rsidR="00B9439F">
              <w:rPr>
                <w:rFonts w:cstheme="minorHAnsi"/>
                <w:b/>
                <w:bCs/>
                <w:sz w:val="20"/>
                <w:szCs w:val="20"/>
              </w:rPr>
              <w:t>Sharing</w:t>
            </w:r>
            <w:r w:rsidRPr="00F91549">
              <w:rPr>
                <w:rFonts w:cstheme="minorHAnsi"/>
                <w:b/>
                <w:bCs/>
                <w:sz w:val="20"/>
                <w:szCs w:val="20"/>
              </w:rPr>
              <w:t xml:space="preserve"> (MOU)</w:t>
            </w:r>
          </w:p>
          <w:p w14:paraId="0B41688C" w14:textId="77777777" w:rsidR="006706F9" w:rsidRPr="00F91549" w:rsidRDefault="006706F9" w:rsidP="00BA65C4">
            <w:pPr>
              <w:rPr>
                <w:b/>
                <w:bCs/>
                <w:sz w:val="20"/>
                <w:szCs w:val="20"/>
              </w:rPr>
            </w:pPr>
          </w:p>
          <w:p w14:paraId="7FA6F38F" w14:textId="77777777" w:rsidR="00270A64" w:rsidRDefault="00270A64" w:rsidP="00BA65C4">
            <w:pPr>
              <w:rPr>
                <w:b/>
                <w:bCs/>
                <w:sz w:val="20"/>
                <w:szCs w:val="20"/>
              </w:rPr>
            </w:pPr>
          </w:p>
          <w:p w14:paraId="580331EA" w14:textId="01A1B91F" w:rsidR="00270A64" w:rsidRDefault="00270A64" w:rsidP="00BA65C4">
            <w:pPr>
              <w:rPr>
                <w:b/>
                <w:bCs/>
                <w:sz w:val="20"/>
                <w:szCs w:val="20"/>
              </w:rPr>
            </w:pPr>
            <w:r>
              <w:rPr>
                <w:b/>
                <w:bCs/>
                <w:sz w:val="20"/>
                <w:szCs w:val="20"/>
              </w:rPr>
              <w:t>Base Plan-</w:t>
            </w:r>
          </w:p>
          <w:p w14:paraId="6CE33D5B" w14:textId="378B638B" w:rsidR="00803EC5" w:rsidRPr="006706F9" w:rsidRDefault="006706F9" w:rsidP="00BA65C4">
            <w:pPr>
              <w:rPr>
                <w:sz w:val="20"/>
                <w:szCs w:val="20"/>
              </w:rPr>
            </w:pPr>
            <w:r w:rsidRPr="00F91549">
              <w:rPr>
                <w:b/>
                <w:bCs/>
                <w:sz w:val="20"/>
                <w:szCs w:val="20"/>
              </w:rPr>
              <w:t xml:space="preserve">Community Involvement and </w:t>
            </w:r>
            <w:r w:rsidR="00270A64">
              <w:rPr>
                <w:b/>
                <w:bCs/>
                <w:sz w:val="20"/>
                <w:szCs w:val="20"/>
              </w:rPr>
              <w:t>C</w:t>
            </w:r>
            <w:r w:rsidRPr="00F91549">
              <w:rPr>
                <w:b/>
                <w:bCs/>
                <w:sz w:val="20"/>
                <w:szCs w:val="20"/>
              </w:rPr>
              <w:t>ollaboration</w:t>
            </w:r>
            <w:r w:rsidRPr="006706F9">
              <w:rPr>
                <w:sz w:val="20"/>
                <w:szCs w:val="20"/>
              </w:rPr>
              <w:t xml:space="preserve"> </w:t>
            </w:r>
          </w:p>
        </w:tc>
      </w:tr>
      <w:tr w:rsidR="008C1E62" w:rsidRPr="00B86001" w14:paraId="6E3B1A30" w14:textId="77777777" w:rsidTr="00B26DD9">
        <w:tc>
          <w:tcPr>
            <w:tcW w:w="2337" w:type="dxa"/>
            <w:shd w:val="clear" w:color="auto" w:fill="F4B083" w:themeFill="accent2" w:themeFillTint="99"/>
          </w:tcPr>
          <w:p w14:paraId="4E3869B4" w14:textId="571A844B" w:rsidR="008C1E62" w:rsidRPr="00B86001" w:rsidRDefault="008C1E62" w:rsidP="008C1E62">
            <w:pPr>
              <w:rPr>
                <w:sz w:val="20"/>
                <w:szCs w:val="20"/>
              </w:rPr>
            </w:pPr>
            <w:r w:rsidRPr="0046059A">
              <w:rPr>
                <w:sz w:val="20"/>
                <w:szCs w:val="20"/>
              </w:rPr>
              <w:t>E-002</w:t>
            </w:r>
            <w:r>
              <w:rPr>
                <w:sz w:val="20"/>
                <w:szCs w:val="20"/>
              </w:rPr>
              <w:t>6</w:t>
            </w:r>
          </w:p>
        </w:tc>
        <w:tc>
          <w:tcPr>
            <w:tcW w:w="8278" w:type="dxa"/>
            <w:shd w:val="clear" w:color="auto" w:fill="F4B083" w:themeFill="accent2" w:themeFillTint="99"/>
          </w:tcPr>
          <w:p w14:paraId="653C0EEE" w14:textId="2800578B" w:rsidR="008C1E62" w:rsidRDefault="008C1E62" w:rsidP="008C1E62">
            <w:r>
              <w:t>1135 Waivers</w:t>
            </w:r>
          </w:p>
        </w:tc>
        <w:tc>
          <w:tcPr>
            <w:tcW w:w="2250" w:type="dxa"/>
            <w:shd w:val="clear" w:color="auto" w:fill="F4B083" w:themeFill="accent2" w:themeFillTint="99"/>
          </w:tcPr>
          <w:p w14:paraId="4C15B9EB" w14:textId="7B2EDE8A" w:rsidR="008C1E62" w:rsidRPr="006A0FA8" w:rsidRDefault="006A0FA8" w:rsidP="008C1E62">
            <w:pPr>
              <w:rPr>
                <w:b/>
                <w:bCs/>
                <w:sz w:val="20"/>
                <w:szCs w:val="20"/>
              </w:rPr>
            </w:pPr>
            <w:r>
              <w:rPr>
                <w:b/>
                <w:bCs/>
                <w:sz w:val="20"/>
                <w:szCs w:val="20"/>
              </w:rPr>
              <w:t xml:space="preserve">Base Plan - </w:t>
            </w:r>
            <w:r w:rsidR="00B26DD9" w:rsidRPr="006A0FA8">
              <w:rPr>
                <w:b/>
                <w:bCs/>
                <w:sz w:val="20"/>
                <w:szCs w:val="20"/>
              </w:rPr>
              <w:t>1135 Waivers</w:t>
            </w:r>
          </w:p>
        </w:tc>
      </w:tr>
      <w:tr w:rsidR="008C1E62" w:rsidRPr="00B86001" w14:paraId="576D3424" w14:textId="77777777" w:rsidTr="00BA65C4">
        <w:tc>
          <w:tcPr>
            <w:tcW w:w="2337" w:type="dxa"/>
            <w:shd w:val="clear" w:color="auto" w:fill="D9E2F3" w:themeFill="accent1" w:themeFillTint="33"/>
          </w:tcPr>
          <w:p w14:paraId="4A8136A9" w14:textId="79CAD94C" w:rsidR="008C1E62" w:rsidRPr="00BA65C4" w:rsidRDefault="008C1E62" w:rsidP="008C1E62">
            <w:pPr>
              <w:rPr>
                <w:sz w:val="20"/>
                <w:szCs w:val="20"/>
              </w:rPr>
            </w:pPr>
            <w:r w:rsidRPr="00BA65C4">
              <w:rPr>
                <w:sz w:val="20"/>
                <w:szCs w:val="20"/>
              </w:rPr>
              <w:t>E-0027</w:t>
            </w:r>
          </w:p>
        </w:tc>
        <w:tc>
          <w:tcPr>
            <w:tcW w:w="8278" w:type="dxa"/>
            <w:shd w:val="clear" w:color="auto" w:fill="D9E2F3" w:themeFill="accent1" w:themeFillTint="33"/>
          </w:tcPr>
          <w:p w14:paraId="5A1ABF8B" w14:textId="15CFAD12" w:rsidR="008C1E62" w:rsidRPr="00BA65C4" w:rsidRDefault="008C1E62" w:rsidP="008C1E62">
            <w:r w:rsidRPr="00BA65C4">
              <w:t>Dialysis/ESRD: How emergency medical system assistance can be obtained when needed</w:t>
            </w:r>
          </w:p>
        </w:tc>
        <w:tc>
          <w:tcPr>
            <w:tcW w:w="2250" w:type="dxa"/>
            <w:shd w:val="clear" w:color="auto" w:fill="D9E2F3" w:themeFill="accent1" w:themeFillTint="33"/>
          </w:tcPr>
          <w:p w14:paraId="4F3322A5" w14:textId="77777777" w:rsidR="008C1E62" w:rsidRPr="00BA65C4" w:rsidRDefault="008C1E62" w:rsidP="008C1E62">
            <w:pPr>
              <w:rPr>
                <w:sz w:val="20"/>
                <w:szCs w:val="20"/>
              </w:rPr>
            </w:pPr>
          </w:p>
        </w:tc>
      </w:tr>
      <w:tr w:rsidR="008C1E62" w:rsidRPr="00B86001" w14:paraId="741D5AFA" w14:textId="77777777" w:rsidTr="00BA65C4">
        <w:tc>
          <w:tcPr>
            <w:tcW w:w="2337" w:type="dxa"/>
            <w:shd w:val="clear" w:color="auto" w:fill="D9E2F3" w:themeFill="accent1" w:themeFillTint="33"/>
          </w:tcPr>
          <w:p w14:paraId="49DD8F3E" w14:textId="5C52C860" w:rsidR="008C1E62" w:rsidRPr="00BA65C4" w:rsidRDefault="008C1E62" w:rsidP="008C1E62">
            <w:pPr>
              <w:rPr>
                <w:sz w:val="20"/>
                <w:szCs w:val="20"/>
              </w:rPr>
            </w:pPr>
            <w:r w:rsidRPr="00BA65C4">
              <w:rPr>
                <w:sz w:val="20"/>
                <w:szCs w:val="20"/>
              </w:rPr>
              <w:t>E-0028</w:t>
            </w:r>
          </w:p>
        </w:tc>
        <w:tc>
          <w:tcPr>
            <w:tcW w:w="8278" w:type="dxa"/>
            <w:shd w:val="clear" w:color="auto" w:fill="D9E2F3" w:themeFill="accent1" w:themeFillTint="33"/>
          </w:tcPr>
          <w:p w14:paraId="53CD1257" w14:textId="7704AD9B" w:rsidR="008C1E62" w:rsidRPr="00BA65C4" w:rsidRDefault="008C1E62" w:rsidP="008C1E62">
            <w:r w:rsidRPr="00BA65C4">
              <w:t>Dialysis/ESRD:  A process by which the staff can confirm that emergency equipment, including, but not limited to, oxygen, airways, suction, defibrillator or automated external defibrillator, artificial resuscitator, and emergency drugs, are on the premises at all times and immediately available.</w:t>
            </w:r>
          </w:p>
        </w:tc>
        <w:tc>
          <w:tcPr>
            <w:tcW w:w="2250" w:type="dxa"/>
            <w:shd w:val="clear" w:color="auto" w:fill="D9E2F3" w:themeFill="accent1" w:themeFillTint="33"/>
          </w:tcPr>
          <w:p w14:paraId="7D45851E" w14:textId="77777777" w:rsidR="008C1E62" w:rsidRPr="00BA65C4" w:rsidRDefault="008C1E62" w:rsidP="008C1E62">
            <w:pPr>
              <w:rPr>
                <w:sz w:val="20"/>
                <w:szCs w:val="20"/>
              </w:rPr>
            </w:pPr>
          </w:p>
        </w:tc>
      </w:tr>
      <w:tr w:rsidR="008C1E62" w:rsidRPr="00B86001" w14:paraId="53243C2B" w14:textId="77777777" w:rsidTr="00935626">
        <w:tc>
          <w:tcPr>
            <w:tcW w:w="2337" w:type="dxa"/>
            <w:shd w:val="clear" w:color="auto" w:fill="92D050"/>
          </w:tcPr>
          <w:p w14:paraId="61F1408E" w14:textId="5045EFAC" w:rsidR="008C1E62" w:rsidRPr="0046059A" w:rsidRDefault="008C1E62" w:rsidP="008C1E62">
            <w:pPr>
              <w:rPr>
                <w:sz w:val="20"/>
                <w:szCs w:val="20"/>
              </w:rPr>
            </w:pPr>
            <w:r w:rsidRPr="0074658A">
              <w:rPr>
                <w:sz w:val="20"/>
                <w:szCs w:val="20"/>
              </w:rPr>
              <w:t>E-00</w:t>
            </w:r>
            <w:r>
              <w:rPr>
                <w:sz w:val="20"/>
                <w:szCs w:val="20"/>
              </w:rPr>
              <w:t>29</w:t>
            </w:r>
          </w:p>
        </w:tc>
        <w:tc>
          <w:tcPr>
            <w:tcW w:w="8278" w:type="dxa"/>
            <w:shd w:val="clear" w:color="auto" w:fill="92D050"/>
          </w:tcPr>
          <w:p w14:paraId="7F4667DE" w14:textId="7F56EC8C" w:rsidR="008C1E62" w:rsidRDefault="008C1E62" w:rsidP="008C1E62">
            <w:r>
              <w:t>Emergency preparedness communication plan that complies with Federal, State and local laws and must be reviewed and updated at least every 2 years [annually for LTC facilities]</w:t>
            </w:r>
          </w:p>
        </w:tc>
        <w:tc>
          <w:tcPr>
            <w:tcW w:w="2250" w:type="dxa"/>
            <w:shd w:val="clear" w:color="auto" w:fill="92D050"/>
          </w:tcPr>
          <w:p w14:paraId="0AB59A1D" w14:textId="24CECD02" w:rsidR="008C1E62" w:rsidRPr="00CD6BD1" w:rsidRDefault="008C1E62" w:rsidP="00F91549">
            <w:pPr>
              <w:shd w:val="clear" w:color="auto" w:fill="F4B083" w:themeFill="accent2" w:themeFillTint="99"/>
              <w:rPr>
                <w:b/>
                <w:bCs/>
                <w:sz w:val="20"/>
                <w:szCs w:val="20"/>
              </w:rPr>
            </w:pPr>
            <w:r w:rsidRPr="00CD6BD1">
              <w:rPr>
                <w:b/>
                <w:bCs/>
                <w:sz w:val="20"/>
                <w:szCs w:val="20"/>
              </w:rPr>
              <w:t xml:space="preserve">Base plan </w:t>
            </w:r>
            <w:r w:rsidR="007105D1" w:rsidRPr="00CD6BD1">
              <w:rPr>
                <w:b/>
                <w:bCs/>
                <w:sz w:val="20"/>
                <w:szCs w:val="20"/>
              </w:rPr>
              <w:t>- Communications</w:t>
            </w:r>
          </w:p>
          <w:p w14:paraId="6DC9B700" w14:textId="77777777" w:rsidR="006A0FA8" w:rsidRDefault="006A0FA8" w:rsidP="008C1E62">
            <w:pPr>
              <w:rPr>
                <w:b/>
                <w:bCs/>
                <w:sz w:val="20"/>
                <w:szCs w:val="20"/>
                <w:shd w:val="clear" w:color="auto" w:fill="92D050"/>
              </w:rPr>
            </w:pPr>
          </w:p>
          <w:p w14:paraId="4B0B9926" w14:textId="708D0A1C" w:rsidR="008C1E62" w:rsidRPr="00B86001" w:rsidRDefault="006A0FA8" w:rsidP="008C1E62">
            <w:pPr>
              <w:rPr>
                <w:sz w:val="20"/>
                <w:szCs w:val="20"/>
              </w:rPr>
            </w:pPr>
            <w:r>
              <w:rPr>
                <w:b/>
                <w:bCs/>
                <w:sz w:val="20"/>
                <w:szCs w:val="20"/>
                <w:shd w:val="clear" w:color="auto" w:fill="92D050"/>
              </w:rPr>
              <w:t xml:space="preserve">Appendix - </w:t>
            </w:r>
            <w:r w:rsidR="00935626" w:rsidRPr="00CD6BD1">
              <w:rPr>
                <w:b/>
                <w:bCs/>
                <w:sz w:val="20"/>
                <w:szCs w:val="20"/>
                <w:shd w:val="clear" w:color="auto" w:fill="92D050"/>
              </w:rPr>
              <w:t>Emergency Communications</w:t>
            </w:r>
          </w:p>
        </w:tc>
      </w:tr>
      <w:tr w:rsidR="008C1E62" w:rsidRPr="00B86001" w14:paraId="2D1F2FE0" w14:textId="77777777" w:rsidTr="00EB525E">
        <w:tc>
          <w:tcPr>
            <w:tcW w:w="2337" w:type="dxa"/>
            <w:shd w:val="clear" w:color="auto" w:fill="92D050"/>
          </w:tcPr>
          <w:p w14:paraId="222AC2CA" w14:textId="17E10385" w:rsidR="008C1E62" w:rsidRPr="0074658A" w:rsidRDefault="008C1E62" w:rsidP="008C1E62">
            <w:pPr>
              <w:rPr>
                <w:sz w:val="20"/>
                <w:szCs w:val="20"/>
              </w:rPr>
            </w:pPr>
            <w:r>
              <w:rPr>
                <w:sz w:val="20"/>
                <w:szCs w:val="20"/>
              </w:rPr>
              <w:t>E-0030</w:t>
            </w:r>
          </w:p>
        </w:tc>
        <w:tc>
          <w:tcPr>
            <w:tcW w:w="8278" w:type="dxa"/>
            <w:shd w:val="clear" w:color="auto" w:fill="92D050"/>
          </w:tcPr>
          <w:p w14:paraId="5D7F92A0" w14:textId="06CC4157" w:rsidR="008C1E62" w:rsidRDefault="008C1E62" w:rsidP="008C1E62">
            <w:proofErr w:type="gramStart"/>
            <w:r>
              <w:t>Emergency</w:t>
            </w:r>
            <w:proofErr w:type="gramEnd"/>
            <w:r>
              <w:t xml:space="preserve"> preparedness communication plan must include all of the following: Names and contact information for the following: (</w:t>
            </w:r>
            <w:proofErr w:type="spellStart"/>
            <w:r>
              <w:t>i</w:t>
            </w:r>
            <w:proofErr w:type="spellEnd"/>
            <w:r>
              <w:t>) Staff. (ii) Entities providing services under arrangement. (iii) Patients' physicians (iv) Other [facilities]. (v) Volunteers. *[For Hospitals at §482.15(c) and CAHs at §485.625(c)] The communication plan must include all of the following: (1) Names and contact information for the following: (</w:t>
            </w:r>
            <w:proofErr w:type="spellStart"/>
            <w:r>
              <w:t>i</w:t>
            </w:r>
            <w:proofErr w:type="spellEnd"/>
            <w:r>
              <w:t>) Staff. (ii) Entities providing services under arrangement. (iii) Patients' physicians (iv) Other [hospitals and CAHs]. (v) Volunteers. [For Hospices at §418.113(c):] The communication plan must include all of the following: (1) Names and contact information for the following: (</w:t>
            </w:r>
            <w:proofErr w:type="spellStart"/>
            <w:r>
              <w:t>i</w:t>
            </w:r>
            <w:proofErr w:type="spellEnd"/>
            <w:r>
              <w:t>) Hospice employees. (ii) Entities providing services under arrangement. (iii) Patients’ physicians. (iv) Other hospices. *[For HHAs at §484.102(c):] The communication plan must include all of the following: (1) Names and contact information for the following: (</w:t>
            </w:r>
            <w:proofErr w:type="spellStart"/>
            <w:r>
              <w:t>i</w:t>
            </w:r>
            <w:proofErr w:type="spellEnd"/>
            <w:r>
              <w:t>) Staff. (ii) Entities providing services under arrangement. (iii) Patients’ physicians. (iv) Volunteers</w:t>
            </w:r>
          </w:p>
        </w:tc>
        <w:tc>
          <w:tcPr>
            <w:tcW w:w="2250" w:type="dxa"/>
            <w:shd w:val="clear" w:color="auto" w:fill="92D050"/>
          </w:tcPr>
          <w:p w14:paraId="0228FCC3" w14:textId="0004FCA0" w:rsidR="008C1E62" w:rsidRPr="00CD6BD1" w:rsidRDefault="00935626" w:rsidP="008C1E62">
            <w:pPr>
              <w:rPr>
                <w:b/>
                <w:bCs/>
                <w:sz w:val="20"/>
                <w:szCs w:val="20"/>
              </w:rPr>
            </w:pPr>
            <w:r w:rsidRPr="00CD6BD1">
              <w:rPr>
                <w:b/>
                <w:bCs/>
                <w:sz w:val="20"/>
                <w:szCs w:val="20"/>
              </w:rPr>
              <w:t>Appendix – Emergency Communications</w:t>
            </w:r>
          </w:p>
        </w:tc>
      </w:tr>
      <w:tr w:rsidR="008C1E62" w:rsidRPr="00B86001" w14:paraId="732FFF58" w14:textId="77777777" w:rsidTr="00870EAC">
        <w:tc>
          <w:tcPr>
            <w:tcW w:w="2337" w:type="dxa"/>
            <w:shd w:val="clear" w:color="auto" w:fill="92D050"/>
          </w:tcPr>
          <w:p w14:paraId="13A79210" w14:textId="29A519EB" w:rsidR="008C1E62" w:rsidRPr="0046059A" w:rsidRDefault="008C1E62" w:rsidP="008C1E62">
            <w:pPr>
              <w:rPr>
                <w:sz w:val="20"/>
                <w:szCs w:val="20"/>
              </w:rPr>
            </w:pPr>
            <w:r w:rsidRPr="00D7223A">
              <w:rPr>
                <w:sz w:val="20"/>
                <w:szCs w:val="20"/>
              </w:rPr>
              <w:lastRenderedPageBreak/>
              <w:t>E-003</w:t>
            </w:r>
            <w:r>
              <w:rPr>
                <w:sz w:val="20"/>
                <w:szCs w:val="20"/>
              </w:rPr>
              <w:t>1</w:t>
            </w:r>
          </w:p>
        </w:tc>
        <w:tc>
          <w:tcPr>
            <w:tcW w:w="8278" w:type="dxa"/>
            <w:shd w:val="clear" w:color="auto" w:fill="92D050"/>
          </w:tcPr>
          <w:p w14:paraId="2AE16D6D" w14:textId="36BE00AF" w:rsidR="008C1E62" w:rsidRDefault="008C1E62" w:rsidP="008C1E62">
            <w:r>
              <w:t>Emergency preparedness communication plan must contain contact information for the following: (</w:t>
            </w:r>
            <w:proofErr w:type="spellStart"/>
            <w:r>
              <w:t>i</w:t>
            </w:r>
            <w:proofErr w:type="spellEnd"/>
            <w:r>
              <w:t xml:space="preserve">) Federal, State, tribal, regional, and local emergency preparedness staff. (ii) Other sources of assistance. *[For LTC Facilities </w:t>
            </w:r>
          </w:p>
          <w:p w14:paraId="1E9B363F" w14:textId="252FC36B" w:rsidR="008C1E62" w:rsidRDefault="008C1E62" w:rsidP="008C1E62">
            <w:r>
              <w:t>: 2) Contact information for the following: (</w:t>
            </w:r>
            <w:proofErr w:type="spellStart"/>
            <w:r>
              <w:t>i</w:t>
            </w:r>
            <w:proofErr w:type="spellEnd"/>
            <w:r>
              <w:t>) Federal, State, tribal, regional, and local emergency preparedness staff. (ii) The State Licensing and Certification Agency. (iii) The Office of the State Long-Term Care Ombudsman. (iv) Other sources of assistance.</w:t>
            </w:r>
          </w:p>
        </w:tc>
        <w:tc>
          <w:tcPr>
            <w:tcW w:w="2250" w:type="dxa"/>
            <w:shd w:val="clear" w:color="auto" w:fill="92D050"/>
          </w:tcPr>
          <w:p w14:paraId="437CDED6" w14:textId="388DE920" w:rsidR="008C1E62" w:rsidRPr="00B86001" w:rsidRDefault="00CD6BD1" w:rsidP="008C1E62">
            <w:pPr>
              <w:rPr>
                <w:sz w:val="20"/>
                <w:szCs w:val="20"/>
              </w:rPr>
            </w:pPr>
            <w:r w:rsidRPr="00CD6BD1">
              <w:rPr>
                <w:b/>
                <w:bCs/>
                <w:sz w:val="20"/>
                <w:szCs w:val="20"/>
              </w:rPr>
              <w:t>Appendix – Emergency Communications</w:t>
            </w:r>
          </w:p>
        </w:tc>
      </w:tr>
      <w:tr w:rsidR="008C1E62" w:rsidRPr="00B86001" w14:paraId="6E67F0BA" w14:textId="77777777" w:rsidTr="00EB525E">
        <w:tc>
          <w:tcPr>
            <w:tcW w:w="2337" w:type="dxa"/>
            <w:shd w:val="clear" w:color="auto" w:fill="92D050"/>
          </w:tcPr>
          <w:p w14:paraId="3A96F2A7" w14:textId="0345292C" w:rsidR="008C1E62" w:rsidRPr="0046059A" w:rsidRDefault="008C1E62" w:rsidP="008C1E62">
            <w:pPr>
              <w:rPr>
                <w:sz w:val="20"/>
                <w:szCs w:val="20"/>
              </w:rPr>
            </w:pPr>
            <w:r w:rsidRPr="00D7223A">
              <w:rPr>
                <w:sz w:val="20"/>
                <w:szCs w:val="20"/>
              </w:rPr>
              <w:t>E-003</w:t>
            </w:r>
            <w:r>
              <w:rPr>
                <w:sz w:val="20"/>
                <w:szCs w:val="20"/>
              </w:rPr>
              <w:t>2</w:t>
            </w:r>
          </w:p>
        </w:tc>
        <w:tc>
          <w:tcPr>
            <w:tcW w:w="8278" w:type="dxa"/>
            <w:shd w:val="clear" w:color="auto" w:fill="92D050"/>
          </w:tcPr>
          <w:p w14:paraId="4BE7C4D0" w14:textId="2766380C" w:rsidR="008C1E62" w:rsidRDefault="008C1E62" w:rsidP="008C1E62">
            <w:r>
              <w:t>Emergency preparedness communication plan must contain Primary and alternate means for communicating with the following: (</w:t>
            </w:r>
            <w:proofErr w:type="spellStart"/>
            <w:r>
              <w:t>i</w:t>
            </w:r>
            <w:proofErr w:type="spellEnd"/>
            <w:r>
              <w:t>) [Facility] staff. (ii) Federal, State, tribal, regional, and local emergency management agencies.</w:t>
            </w:r>
          </w:p>
        </w:tc>
        <w:tc>
          <w:tcPr>
            <w:tcW w:w="2250" w:type="dxa"/>
            <w:shd w:val="clear" w:color="auto" w:fill="92D050"/>
          </w:tcPr>
          <w:p w14:paraId="157638BB" w14:textId="6B893B5F" w:rsidR="008C1E62" w:rsidRPr="00EF45D0" w:rsidRDefault="00EF45D0" w:rsidP="008C1E62">
            <w:pPr>
              <w:rPr>
                <w:b/>
                <w:bCs/>
                <w:sz w:val="20"/>
                <w:szCs w:val="20"/>
              </w:rPr>
            </w:pPr>
            <w:r w:rsidRPr="00CD6BD1">
              <w:rPr>
                <w:b/>
                <w:bCs/>
                <w:sz w:val="20"/>
                <w:szCs w:val="20"/>
              </w:rPr>
              <w:t>Appendix – Emergency Communications</w:t>
            </w:r>
          </w:p>
        </w:tc>
      </w:tr>
      <w:tr w:rsidR="008C1E62" w:rsidRPr="00B86001" w14:paraId="7720E54D" w14:textId="77777777" w:rsidTr="00EB525E">
        <w:tc>
          <w:tcPr>
            <w:tcW w:w="2337" w:type="dxa"/>
            <w:shd w:val="clear" w:color="auto" w:fill="92D050"/>
          </w:tcPr>
          <w:p w14:paraId="2A98E7C0" w14:textId="0567B576" w:rsidR="008C1E62" w:rsidRPr="0046059A" w:rsidRDefault="008C1E62" w:rsidP="008C1E62">
            <w:pPr>
              <w:rPr>
                <w:sz w:val="20"/>
                <w:szCs w:val="20"/>
              </w:rPr>
            </w:pPr>
            <w:r w:rsidRPr="00D7223A">
              <w:rPr>
                <w:sz w:val="20"/>
                <w:szCs w:val="20"/>
              </w:rPr>
              <w:t>E-003</w:t>
            </w:r>
            <w:r>
              <w:rPr>
                <w:sz w:val="20"/>
                <w:szCs w:val="20"/>
              </w:rPr>
              <w:t>3</w:t>
            </w:r>
          </w:p>
        </w:tc>
        <w:tc>
          <w:tcPr>
            <w:tcW w:w="8278" w:type="dxa"/>
            <w:shd w:val="clear" w:color="auto" w:fill="92D050"/>
          </w:tcPr>
          <w:p w14:paraId="46FF8964" w14:textId="3A954251" w:rsidR="008C1E62" w:rsidRDefault="008C1E62" w:rsidP="008C1E62">
            <w:r>
              <w:t>Emergency preparedness communication plan must contain a method for sharing information and medical documentation for patients under the [facility's] care, as necessary, with other health providers to maintain the continuity of care. A means, in the event of an evacuation, to release patient information as permitted.  A means of providing information about the general condition and location of patients</w:t>
            </w:r>
          </w:p>
        </w:tc>
        <w:tc>
          <w:tcPr>
            <w:tcW w:w="2250" w:type="dxa"/>
            <w:shd w:val="clear" w:color="auto" w:fill="92D050"/>
          </w:tcPr>
          <w:p w14:paraId="54469698" w14:textId="3FEAC3C4" w:rsidR="008C1E62" w:rsidRPr="00B86001" w:rsidRDefault="00EF45D0" w:rsidP="008C1E62">
            <w:pPr>
              <w:rPr>
                <w:sz w:val="20"/>
                <w:szCs w:val="20"/>
              </w:rPr>
            </w:pPr>
            <w:r w:rsidRPr="00CD6BD1">
              <w:rPr>
                <w:b/>
                <w:bCs/>
                <w:sz w:val="20"/>
                <w:szCs w:val="20"/>
              </w:rPr>
              <w:t>Appendix – Emergency Communications</w:t>
            </w:r>
          </w:p>
        </w:tc>
      </w:tr>
      <w:tr w:rsidR="008C1E62" w:rsidRPr="00B86001" w14:paraId="31AACE23" w14:textId="77777777" w:rsidTr="00870EAC">
        <w:tc>
          <w:tcPr>
            <w:tcW w:w="2337" w:type="dxa"/>
            <w:shd w:val="clear" w:color="auto" w:fill="92D050"/>
          </w:tcPr>
          <w:p w14:paraId="26AD48D4" w14:textId="4FD7EE7F" w:rsidR="008C1E62" w:rsidRPr="0046059A" w:rsidRDefault="008C1E62" w:rsidP="008C1E62">
            <w:pPr>
              <w:rPr>
                <w:sz w:val="20"/>
                <w:szCs w:val="20"/>
              </w:rPr>
            </w:pPr>
            <w:r w:rsidRPr="00D7223A">
              <w:rPr>
                <w:sz w:val="20"/>
                <w:szCs w:val="20"/>
              </w:rPr>
              <w:t>E-003</w:t>
            </w:r>
            <w:r>
              <w:rPr>
                <w:sz w:val="20"/>
                <w:szCs w:val="20"/>
              </w:rPr>
              <w:t>4</w:t>
            </w:r>
          </w:p>
        </w:tc>
        <w:tc>
          <w:tcPr>
            <w:tcW w:w="8278" w:type="dxa"/>
            <w:shd w:val="clear" w:color="auto" w:fill="92D050"/>
          </w:tcPr>
          <w:p w14:paraId="45552859" w14:textId="77777777" w:rsidR="008C1E62" w:rsidRPr="005E18BD" w:rsidRDefault="008C1E62" w:rsidP="008C1E62">
            <w:pPr>
              <w:rPr>
                <w:sz w:val="20"/>
                <w:szCs w:val="20"/>
              </w:rPr>
            </w:pPr>
            <w:r w:rsidRPr="005E18BD">
              <w:rPr>
                <w:sz w:val="20"/>
                <w:szCs w:val="20"/>
              </w:rPr>
              <w:t xml:space="preserve">Emergency preparedness communication plan must contain A means of providing information about the [facility’s] occupancy, needs, and its ability to provide assistance, to the authority having jurisdiction, the Incident Command Center, or designee.  </w:t>
            </w:r>
          </w:p>
          <w:p w14:paraId="60CFB82B" w14:textId="49DD2EB1" w:rsidR="008C1E62" w:rsidRPr="005E18BD" w:rsidRDefault="008C1E62" w:rsidP="008C1E62">
            <w:pPr>
              <w:rPr>
                <w:sz w:val="20"/>
                <w:szCs w:val="20"/>
              </w:rPr>
            </w:pPr>
            <w:r w:rsidRPr="005E18BD">
              <w:rPr>
                <w:sz w:val="20"/>
                <w:szCs w:val="20"/>
              </w:rPr>
              <w:t>Inpatient Hospice: A means of providing information about the hospice’s inpatient occupancy, needs, and its ability to provide assistance, to the authority having jurisdiction, the Incident Command Center, or designee</w:t>
            </w:r>
          </w:p>
        </w:tc>
        <w:tc>
          <w:tcPr>
            <w:tcW w:w="2250" w:type="dxa"/>
            <w:shd w:val="clear" w:color="auto" w:fill="92D050"/>
          </w:tcPr>
          <w:p w14:paraId="1BD92A95" w14:textId="05BA30C3" w:rsidR="008C1E62" w:rsidRPr="00B86001" w:rsidRDefault="008C1E62" w:rsidP="008C1E62">
            <w:pPr>
              <w:rPr>
                <w:sz w:val="20"/>
                <w:szCs w:val="20"/>
              </w:rPr>
            </w:pPr>
            <w:r>
              <w:rPr>
                <w:sz w:val="20"/>
                <w:szCs w:val="20"/>
              </w:rPr>
              <w:t>Facility Procedures</w:t>
            </w:r>
          </w:p>
        </w:tc>
      </w:tr>
      <w:tr w:rsidR="008C1E62" w:rsidRPr="00B86001" w14:paraId="7D04F31C" w14:textId="77777777" w:rsidTr="000B111E">
        <w:tc>
          <w:tcPr>
            <w:tcW w:w="2337" w:type="dxa"/>
            <w:shd w:val="clear" w:color="auto" w:fill="F4B083" w:themeFill="accent2" w:themeFillTint="99"/>
          </w:tcPr>
          <w:p w14:paraId="1A9DC8BE" w14:textId="5F4199EC" w:rsidR="008C1E62" w:rsidRPr="0046059A" w:rsidRDefault="008C1E62" w:rsidP="008C1E62">
            <w:pPr>
              <w:rPr>
                <w:sz w:val="20"/>
                <w:szCs w:val="20"/>
              </w:rPr>
            </w:pPr>
            <w:r w:rsidRPr="00D7223A">
              <w:rPr>
                <w:sz w:val="20"/>
                <w:szCs w:val="20"/>
              </w:rPr>
              <w:t>E-003</w:t>
            </w:r>
            <w:r>
              <w:rPr>
                <w:sz w:val="20"/>
                <w:szCs w:val="20"/>
              </w:rPr>
              <w:t>5</w:t>
            </w:r>
          </w:p>
        </w:tc>
        <w:tc>
          <w:tcPr>
            <w:tcW w:w="8278" w:type="dxa"/>
            <w:shd w:val="clear" w:color="auto" w:fill="F4B083" w:themeFill="accent2" w:themeFillTint="99"/>
          </w:tcPr>
          <w:p w14:paraId="322AD4E0" w14:textId="6D69E96F" w:rsidR="008C1E62" w:rsidRDefault="008C1E62" w:rsidP="008C1E62">
            <w:r w:rsidRPr="00BA65C4">
              <w:rPr>
                <w:b/>
                <w:bCs/>
              </w:rPr>
              <w:t>LTC</w:t>
            </w:r>
            <w:r>
              <w:t xml:space="preserve"> Emergency preparedness communication plan must contain A method for sharing information from the emergency plan, that the facility has determined is appropriate, with residents [or clients] and their families or representatives</w:t>
            </w:r>
          </w:p>
        </w:tc>
        <w:tc>
          <w:tcPr>
            <w:tcW w:w="2250" w:type="dxa"/>
            <w:shd w:val="clear" w:color="auto" w:fill="F4B083" w:themeFill="accent2" w:themeFillTint="99"/>
          </w:tcPr>
          <w:p w14:paraId="6548D619" w14:textId="77777777" w:rsidR="008C1E62" w:rsidRPr="0087440F" w:rsidRDefault="00A443DE" w:rsidP="008C1E62">
            <w:pPr>
              <w:rPr>
                <w:b/>
                <w:bCs/>
                <w:sz w:val="20"/>
                <w:szCs w:val="20"/>
              </w:rPr>
            </w:pPr>
            <w:r w:rsidRPr="0087440F">
              <w:rPr>
                <w:b/>
                <w:bCs/>
                <w:sz w:val="20"/>
                <w:szCs w:val="20"/>
              </w:rPr>
              <w:t xml:space="preserve">Base Plan- </w:t>
            </w:r>
            <w:r w:rsidR="0087440F" w:rsidRPr="0087440F">
              <w:rPr>
                <w:b/>
                <w:bCs/>
                <w:sz w:val="20"/>
                <w:szCs w:val="20"/>
              </w:rPr>
              <w:t>Notifying Management Staff and Essential Employees</w:t>
            </w:r>
          </w:p>
          <w:p w14:paraId="30356387" w14:textId="1A07051C" w:rsidR="0087440F" w:rsidRPr="00B86001" w:rsidRDefault="0087440F" w:rsidP="008C1E62">
            <w:pPr>
              <w:rPr>
                <w:sz w:val="20"/>
                <w:szCs w:val="20"/>
              </w:rPr>
            </w:pPr>
            <w:r w:rsidRPr="0087440F">
              <w:rPr>
                <w:b/>
                <w:bCs/>
                <w:sz w:val="20"/>
                <w:szCs w:val="20"/>
              </w:rPr>
              <w:t>Resident/Family Notification</w:t>
            </w:r>
          </w:p>
        </w:tc>
      </w:tr>
      <w:tr w:rsidR="008C1E62" w:rsidRPr="00B86001" w14:paraId="2D0167B3" w14:textId="77777777" w:rsidTr="005D6EF7">
        <w:tc>
          <w:tcPr>
            <w:tcW w:w="2337" w:type="dxa"/>
            <w:shd w:val="clear" w:color="auto" w:fill="F4B083" w:themeFill="accent2" w:themeFillTint="99"/>
          </w:tcPr>
          <w:p w14:paraId="7896E5E9" w14:textId="0380727E" w:rsidR="008C1E62" w:rsidRPr="0046059A" w:rsidRDefault="008C1E62" w:rsidP="008C1E62">
            <w:pPr>
              <w:rPr>
                <w:sz w:val="20"/>
                <w:szCs w:val="20"/>
              </w:rPr>
            </w:pPr>
            <w:r w:rsidRPr="00D7223A">
              <w:rPr>
                <w:sz w:val="20"/>
                <w:szCs w:val="20"/>
              </w:rPr>
              <w:t>E-003</w:t>
            </w:r>
            <w:r>
              <w:rPr>
                <w:sz w:val="20"/>
                <w:szCs w:val="20"/>
              </w:rPr>
              <w:t>6</w:t>
            </w:r>
          </w:p>
        </w:tc>
        <w:tc>
          <w:tcPr>
            <w:tcW w:w="8278" w:type="dxa"/>
            <w:shd w:val="clear" w:color="auto" w:fill="F4B083" w:themeFill="accent2" w:themeFillTint="99"/>
          </w:tcPr>
          <w:p w14:paraId="4FFF158D" w14:textId="3F735733" w:rsidR="008C1E62" w:rsidRDefault="008C1E62" w:rsidP="008C1E62">
            <w:r w:rsidRPr="00BA65C4">
              <w:rPr>
                <w:b/>
                <w:bCs/>
              </w:rPr>
              <w:t>LTC facility</w:t>
            </w:r>
            <w:r>
              <w:t xml:space="preserve"> must </w:t>
            </w:r>
            <w:bookmarkStart w:id="0" w:name="_Hlk155886949"/>
            <w:r>
              <w:t xml:space="preserve">develop and maintain an emergency preparedness training and testing program that is based on the emergency plan. </w:t>
            </w:r>
            <w:bookmarkEnd w:id="0"/>
            <w:r>
              <w:t xml:space="preserve">The training and testing program must be reviewed and updated at least annually </w:t>
            </w:r>
          </w:p>
        </w:tc>
        <w:tc>
          <w:tcPr>
            <w:tcW w:w="2250" w:type="dxa"/>
            <w:shd w:val="clear" w:color="auto" w:fill="F4B083" w:themeFill="accent2" w:themeFillTint="99"/>
          </w:tcPr>
          <w:p w14:paraId="07EAB072" w14:textId="6922BE05" w:rsidR="008C1E62" w:rsidRPr="001D37F8" w:rsidRDefault="001D37F8" w:rsidP="008C1E62">
            <w:pPr>
              <w:rPr>
                <w:b/>
                <w:bCs/>
                <w:sz w:val="20"/>
                <w:szCs w:val="20"/>
              </w:rPr>
            </w:pPr>
            <w:r>
              <w:rPr>
                <w:b/>
                <w:bCs/>
                <w:sz w:val="20"/>
                <w:szCs w:val="20"/>
              </w:rPr>
              <w:t xml:space="preserve">Base Plan - </w:t>
            </w:r>
            <w:r w:rsidR="005D6EF7" w:rsidRPr="001D37F8">
              <w:rPr>
                <w:b/>
                <w:bCs/>
                <w:sz w:val="20"/>
                <w:szCs w:val="20"/>
              </w:rPr>
              <w:t xml:space="preserve">Exercising the plan </w:t>
            </w:r>
            <w:r w:rsidR="008C1E62" w:rsidRPr="001D37F8">
              <w:rPr>
                <w:b/>
                <w:bCs/>
                <w:sz w:val="20"/>
                <w:szCs w:val="20"/>
              </w:rPr>
              <w:t xml:space="preserve"> </w:t>
            </w:r>
          </w:p>
        </w:tc>
      </w:tr>
      <w:tr w:rsidR="008C1E62" w:rsidRPr="00B86001" w14:paraId="72C7B7B3" w14:textId="77777777" w:rsidTr="00A278E3">
        <w:tc>
          <w:tcPr>
            <w:tcW w:w="2337" w:type="dxa"/>
            <w:shd w:val="clear" w:color="auto" w:fill="F4B083" w:themeFill="accent2" w:themeFillTint="99"/>
          </w:tcPr>
          <w:p w14:paraId="3EFFA5CE" w14:textId="46CB1645" w:rsidR="008C1E62" w:rsidRPr="0046059A" w:rsidRDefault="008C1E62" w:rsidP="008C1E62">
            <w:pPr>
              <w:rPr>
                <w:sz w:val="20"/>
                <w:szCs w:val="20"/>
              </w:rPr>
            </w:pPr>
            <w:r w:rsidRPr="00D7223A">
              <w:rPr>
                <w:sz w:val="20"/>
                <w:szCs w:val="20"/>
              </w:rPr>
              <w:t>E-003</w:t>
            </w:r>
            <w:r>
              <w:rPr>
                <w:sz w:val="20"/>
                <w:szCs w:val="20"/>
              </w:rPr>
              <w:t>7</w:t>
            </w:r>
          </w:p>
        </w:tc>
        <w:tc>
          <w:tcPr>
            <w:tcW w:w="8278" w:type="dxa"/>
            <w:shd w:val="clear" w:color="auto" w:fill="F4B083" w:themeFill="accent2" w:themeFillTint="99"/>
          </w:tcPr>
          <w:p w14:paraId="7088937E" w14:textId="6BE23910" w:rsidR="008C1E62" w:rsidRDefault="008C1E62" w:rsidP="008C1E62">
            <w:bookmarkStart w:id="1" w:name="_Hlk155886282"/>
            <w:r>
              <w:t xml:space="preserve">Initial training in emergency preparedness policies and procedures to all new and existing staff, individuals providing services under arrangement, and volunteers, consistent with their expected roles. </w:t>
            </w:r>
            <w:bookmarkEnd w:id="1"/>
          </w:p>
        </w:tc>
        <w:tc>
          <w:tcPr>
            <w:tcW w:w="2250" w:type="dxa"/>
            <w:shd w:val="clear" w:color="auto" w:fill="F4B083" w:themeFill="accent2" w:themeFillTint="99"/>
          </w:tcPr>
          <w:p w14:paraId="428F49CD" w14:textId="0071FA1D" w:rsidR="008C1E62" w:rsidRPr="005870AD" w:rsidRDefault="005870AD" w:rsidP="008C1E62">
            <w:pPr>
              <w:rPr>
                <w:b/>
                <w:bCs/>
                <w:sz w:val="20"/>
                <w:szCs w:val="20"/>
              </w:rPr>
            </w:pPr>
            <w:r w:rsidRPr="005870AD">
              <w:rPr>
                <w:b/>
                <w:bCs/>
                <w:sz w:val="20"/>
                <w:szCs w:val="20"/>
              </w:rPr>
              <w:t xml:space="preserve">Base Plan - </w:t>
            </w:r>
            <w:r w:rsidR="00A278E3" w:rsidRPr="005870AD">
              <w:rPr>
                <w:b/>
                <w:bCs/>
                <w:sz w:val="20"/>
                <w:szCs w:val="20"/>
              </w:rPr>
              <w:t xml:space="preserve">Training and Education </w:t>
            </w:r>
          </w:p>
        </w:tc>
      </w:tr>
      <w:tr w:rsidR="008C1E62" w:rsidRPr="00B86001" w14:paraId="486EC087" w14:textId="77777777" w:rsidTr="00BA65C4">
        <w:tc>
          <w:tcPr>
            <w:tcW w:w="2337" w:type="dxa"/>
            <w:shd w:val="clear" w:color="auto" w:fill="D5DCE4" w:themeFill="text2" w:themeFillTint="33"/>
          </w:tcPr>
          <w:p w14:paraId="2CC89757" w14:textId="0395EE11" w:rsidR="008C1E62" w:rsidRPr="00D7223A" w:rsidRDefault="008C1E62" w:rsidP="008C1E62">
            <w:pPr>
              <w:rPr>
                <w:sz w:val="20"/>
                <w:szCs w:val="20"/>
              </w:rPr>
            </w:pPr>
            <w:r>
              <w:rPr>
                <w:sz w:val="20"/>
                <w:szCs w:val="20"/>
              </w:rPr>
              <w:t>E-0038</w:t>
            </w:r>
          </w:p>
        </w:tc>
        <w:tc>
          <w:tcPr>
            <w:tcW w:w="8278" w:type="dxa"/>
            <w:shd w:val="clear" w:color="auto" w:fill="D5DCE4" w:themeFill="text2" w:themeFillTint="33"/>
          </w:tcPr>
          <w:p w14:paraId="2662AB7D" w14:textId="2F2F2A37" w:rsidR="008C1E62" w:rsidRDefault="008C1E62" w:rsidP="008C1E62">
            <w:proofErr w:type="spellStart"/>
            <w:r w:rsidRPr="00BA65C4">
              <w:rPr>
                <w:b/>
                <w:bCs/>
              </w:rPr>
              <w:t>Dialsys</w:t>
            </w:r>
            <w:proofErr w:type="spellEnd"/>
            <w:r w:rsidRPr="00BA65C4">
              <w:rPr>
                <w:b/>
                <w:bCs/>
              </w:rPr>
              <w:t>/ESRD</w:t>
            </w:r>
            <w:r>
              <w:t xml:space="preserve"> - Initial and ongoing training </w:t>
            </w:r>
          </w:p>
        </w:tc>
        <w:tc>
          <w:tcPr>
            <w:tcW w:w="2250" w:type="dxa"/>
            <w:shd w:val="clear" w:color="auto" w:fill="D5DCE4" w:themeFill="text2" w:themeFillTint="33"/>
          </w:tcPr>
          <w:p w14:paraId="3259ADCE" w14:textId="77777777" w:rsidR="008C1E62" w:rsidRPr="00B86001" w:rsidRDefault="008C1E62" w:rsidP="008C1E62">
            <w:pPr>
              <w:rPr>
                <w:sz w:val="20"/>
                <w:szCs w:val="20"/>
              </w:rPr>
            </w:pPr>
          </w:p>
        </w:tc>
      </w:tr>
      <w:tr w:rsidR="008C1E62" w:rsidRPr="00B86001" w14:paraId="456D8184" w14:textId="77777777" w:rsidTr="00A278E3">
        <w:tc>
          <w:tcPr>
            <w:tcW w:w="2337" w:type="dxa"/>
            <w:shd w:val="clear" w:color="auto" w:fill="F4B083" w:themeFill="accent2" w:themeFillTint="99"/>
          </w:tcPr>
          <w:p w14:paraId="2FA1D86B" w14:textId="67739AD2" w:rsidR="008C1E62" w:rsidRPr="0046059A" w:rsidRDefault="008C1E62" w:rsidP="008C1E62">
            <w:pPr>
              <w:rPr>
                <w:sz w:val="20"/>
                <w:szCs w:val="20"/>
              </w:rPr>
            </w:pPr>
            <w:r w:rsidRPr="00D7223A">
              <w:rPr>
                <w:sz w:val="20"/>
                <w:szCs w:val="20"/>
              </w:rPr>
              <w:t>E-003</w:t>
            </w:r>
            <w:r>
              <w:rPr>
                <w:sz w:val="20"/>
                <w:szCs w:val="20"/>
              </w:rPr>
              <w:t>9</w:t>
            </w:r>
          </w:p>
        </w:tc>
        <w:tc>
          <w:tcPr>
            <w:tcW w:w="8278" w:type="dxa"/>
            <w:shd w:val="clear" w:color="auto" w:fill="F4B083" w:themeFill="accent2" w:themeFillTint="99"/>
          </w:tcPr>
          <w:p w14:paraId="6EF8449B" w14:textId="365D6028" w:rsidR="008C1E62" w:rsidRDefault="008C1E62" w:rsidP="008C1E62">
            <w:r>
              <w:t xml:space="preserve">Test the Emergency Plan at Least Annually </w:t>
            </w:r>
          </w:p>
        </w:tc>
        <w:tc>
          <w:tcPr>
            <w:tcW w:w="2250" w:type="dxa"/>
            <w:shd w:val="clear" w:color="auto" w:fill="F4B083" w:themeFill="accent2" w:themeFillTint="99"/>
          </w:tcPr>
          <w:p w14:paraId="456CE6F1" w14:textId="5B42BE50" w:rsidR="008C1E62" w:rsidRPr="001D37F8" w:rsidRDefault="001D37F8" w:rsidP="008C1E62">
            <w:pPr>
              <w:rPr>
                <w:b/>
                <w:bCs/>
                <w:sz w:val="20"/>
                <w:szCs w:val="20"/>
              </w:rPr>
            </w:pPr>
            <w:r w:rsidRPr="001D37F8">
              <w:rPr>
                <w:b/>
                <w:bCs/>
                <w:sz w:val="20"/>
                <w:szCs w:val="20"/>
              </w:rPr>
              <w:t xml:space="preserve">Base Plan - </w:t>
            </w:r>
            <w:r w:rsidR="00A278E3" w:rsidRPr="001D37F8">
              <w:rPr>
                <w:b/>
                <w:bCs/>
                <w:sz w:val="20"/>
                <w:szCs w:val="20"/>
              </w:rPr>
              <w:t xml:space="preserve">Exercising the plan </w:t>
            </w:r>
          </w:p>
        </w:tc>
      </w:tr>
      <w:tr w:rsidR="008C1E62" w:rsidRPr="00B86001" w14:paraId="33D0FDD9" w14:textId="77777777" w:rsidTr="00BA65C4">
        <w:tc>
          <w:tcPr>
            <w:tcW w:w="2337" w:type="dxa"/>
            <w:shd w:val="clear" w:color="auto" w:fill="D5DCE4" w:themeFill="text2" w:themeFillTint="33"/>
          </w:tcPr>
          <w:p w14:paraId="4C3620F7" w14:textId="328F8E25" w:rsidR="008C1E62" w:rsidRPr="0046059A" w:rsidRDefault="008C1E62" w:rsidP="008C1E62">
            <w:pPr>
              <w:rPr>
                <w:sz w:val="20"/>
                <w:szCs w:val="20"/>
              </w:rPr>
            </w:pPr>
            <w:r w:rsidRPr="00D7223A">
              <w:rPr>
                <w:sz w:val="20"/>
                <w:szCs w:val="20"/>
              </w:rPr>
              <w:lastRenderedPageBreak/>
              <w:t>E-00</w:t>
            </w:r>
            <w:r>
              <w:rPr>
                <w:sz w:val="20"/>
                <w:szCs w:val="20"/>
              </w:rPr>
              <w:t>40</w:t>
            </w:r>
          </w:p>
        </w:tc>
        <w:tc>
          <w:tcPr>
            <w:tcW w:w="8278" w:type="dxa"/>
            <w:shd w:val="clear" w:color="auto" w:fill="D5DCE4" w:themeFill="text2" w:themeFillTint="33"/>
          </w:tcPr>
          <w:p w14:paraId="539B82E3" w14:textId="166E0AE7" w:rsidR="008C1E62" w:rsidRPr="00BA65C4" w:rsidRDefault="008C1E62" w:rsidP="008C1E62">
            <w:pPr>
              <w:rPr>
                <w:sz w:val="20"/>
                <w:szCs w:val="20"/>
              </w:rPr>
            </w:pPr>
            <w:r w:rsidRPr="00BA65C4">
              <w:rPr>
                <w:b/>
                <w:bCs/>
                <w:sz w:val="20"/>
                <w:szCs w:val="20"/>
              </w:rPr>
              <w:t>Dialysis/ESRD</w:t>
            </w:r>
            <w:r w:rsidRPr="00BA65C4">
              <w:rPr>
                <w:sz w:val="20"/>
                <w:szCs w:val="20"/>
              </w:rPr>
              <w:t xml:space="preserve"> – EP Training</w:t>
            </w:r>
          </w:p>
        </w:tc>
        <w:tc>
          <w:tcPr>
            <w:tcW w:w="2250" w:type="dxa"/>
            <w:shd w:val="clear" w:color="auto" w:fill="D5DCE4" w:themeFill="text2" w:themeFillTint="33"/>
          </w:tcPr>
          <w:p w14:paraId="0FF93288" w14:textId="77777777" w:rsidR="008C1E62" w:rsidRPr="00B86001" w:rsidRDefault="008C1E62" w:rsidP="008C1E62">
            <w:pPr>
              <w:rPr>
                <w:sz w:val="20"/>
                <w:szCs w:val="20"/>
              </w:rPr>
            </w:pPr>
          </w:p>
        </w:tc>
      </w:tr>
      <w:tr w:rsidR="008C1E62" w:rsidRPr="00B86001" w14:paraId="3161C79B" w14:textId="77777777" w:rsidTr="00A04C9E">
        <w:tc>
          <w:tcPr>
            <w:tcW w:w="2337" w:type="dxa"/>
            <w:shd w:val="clear" w:color="auto" w:fill="92D050"/>
          </w:tcPr>
          <w:p w14:paraId="35CA5370" w14:textId="10D51DBA" w:rsidR="008C1E62" w:rsidRPr="00D7223A" w:rsidRDefault="008C1E62" w:rsidP="008C1E62">
            <w:pPr>
              <w:rPr>
                <w:sz w:val="20"/>
                <w:szCs w:val="20"/>
              </w:rPr>
            </w:pPr>
            <w:r>
              <w:rPr>
                <w:sz w:val="20"/>
                <w:szCs w:val="20"/>
              </w:rPr>
              <w:t>E-0041</w:t>
            </w:r>
          </w:p>
        </w:tc>
        <w:tc>
          <w:tcPr>
            <w:tcW w:w="8278" w:type="dxa"/>
            <w:shd w:val="clear" w:color="auto" w:fill="92D050"/>
          </w:tcPr>
          <w:p w14:paraId="2DEFAD94" w14:textId="7F8F7774" w:rsidR="008C1E62" w:rsidRDefault="008C1E62" w:rsidP="008C1E62">
            <w:r>
              <w:t>Emergency and Standby Power Systems for hospitals, CAH, LTC</w:t>
            </w:r>
          </w:p>
        </w:tc>
        <w:tc>
          <w:tcPr>
            <w:tcW w:w="2250" w:type="dxa"/>
            <w:shd w:val="clear" w:color="auto" w:fill="92D050"/>
          </w:tcPr>
          <w:p w14:paraId="5EE2E1F4" w14:textId="70FAF901" w:rsidR="008C1E62" w:rsidRPr="00E541CB" w:rsidRDefault="00A04C9E" w:rsidP="008C1E62">
            <w:pPr>
              <w:rPr>
                <w:b/>
                <w:bCs/>
                <w:sz w:val="20"/>
                <w:szCs w:val="20"/>
              </w:rPr>
            </w:pPr>
            <w:r w:rsidRPr="00E541CB">
              <w:rPr>
                <w:b/>
                <w:bCs/>
                <w:sz w:val="20"/>
                <w:szCs w:val="20"/>
              </w:rPr>
              <w:t>Additional Recommended Appendixes</w:t>
            </w:r>
            <w:r w:rsidR="00A75E23">
              <w:rPr>
                <w:b/>
                <w:bCs/>
                <w:sz w:val="20"/>
                <w:szCs w:val="20"/>
              </w:rPr>
              <w:t xml:space="preserve">: Alternate Power Sources </w:t>
            </w:r>
            <w:r w:rsidR="004901CF">
              <w:rPr>
                <w:b/>
                <w:bCs/>
                <w:sz w:val="20"/>
                <w:szCs w:val="20"/>
              </w:rPr>
              <w:t>Plan</w:t>
            </w:r>
          </w:p>
        </w:tc>
      </w:tr>
      <w:tr w:rsidR="008C1E62" w:rsidRPr="00B86001" w14:paraId="2E692EE2" w14:textId="77777777" w:rsidTr="00A278E3">
        <w:tc>
          <w:tcPr>
            <w:tcW w:w="2337" w:type="dxa"/>
            <w:shd w:val="clear" w:color="auto" w:fill="D9E2F3" w:themeFill="accent1" w:themeFillTint="33"/>
          </w:tcPr>
          <w:p w14:paraId="67FF1DF2" w14:textId="09857049" w:rsidR="008C1E62" w:rsidRDefault="008C1E62" w:rsidP="008C1E62">
            <w:pPr>
              <w:rPr>
                <w:sz w:val="20"/>
                <w:szCs w:val="20"/>
              </w:rPr>
            </w:pPr>
            <w:r>
              <w:rPr>
                <w:sz w:val="20"/>
                <w:szCs w:val="20"/>
              </w:rPr>
              <w:t>E-0042</w:t>
            </w:r>
          </w:p>
        </w:tc>
        <w:tc>
          <w:tcPr>
            <w:tcW w:w="8278" w:type="dxa"/>
            <w:shd w:val="clear" w:color="auto" w:fill="D9E2F3" w:themeFill="accent1" w:themeFillTint="33"/>
          </w:tcPr>
          <w:p w14:paraId="412CCDB7" w14:textId="36FD999B" w:rsidR="008C1E62" w:rsidRPr="00A278E3" w:rsidRDefault="008C1E62" w:rsidP="008C1E62">
            <w:pPr>
              <w:rPr>
                <w:sz w:val="20"/>
                <w:szCs w:val="20"/>
              </w:rPr>
            </w:pPr>
            <w:r w:rsidRPr="00A278E3">
              <w:rPr>
                <w:sz w:val="20"/>
                <w:szCs w:val="20"/>
              </w:rPr>
              <w:t xml:space="preserve">Integrated healthcare systems </w:t>
            </w:r>
          </w:p>
        </w:tc>
        <w:tc>
          <w:tcPr>
            <w:tcW w:w="2250" w:type="dxa"/>
            <w:shd w:val="clear" w:color="auto" w:fill="D9E2F3" w:themeFill="accent1" w:themeFillTint="33"/>
          </w:tcPr>
          <w:p w14:paraId="6EDCC888" w14:textId="00BBEFA7" w:rsidR="008C1E62" w:rsidRPr="00A278E3" w:rsidRDefault="008C1E62" w:rsidP="008C1E62">
            <w:pPr>
              <w:rPr>
                <w:sz w:val="20"/>
                <w:szCs w:val="20"/>
              </w:rPr>
            </w:pPr>
          </w:p>
        </w:tc>
      </w:tr>
      <w:tr w:rsidR="008C1E62" w:rsidRPr="00B86001" w14:paraId="13A5DD28" w14:textId="77777777" w:rsidTr="00A278E3">
        <w:tc>
          <w:tcPr>
            <w:tcW w:w="2337" w:type="dxa"/>
            <w:shd w:val="clear" w:color="auto" w:fill="D9E2F3" w:themeFill="accent1" w:themeFillTint="33"/>
          </w:tcPr>
          <w:p w14:paraId="77DCA6DA" w14:textId="478986B7" w:rsidR="008C1E62" w:rsidRPr="00BA65C4" w:rsidRDefault="008C1E62" w:rsidP="008C1E62">
            <w:pPr>
              <w:rPr>
                <w:sz w:val="20"/>
                <w:szCs w:val="20"/>
              </w:rPr>
            </w:pPr>
            <w:r w:rsidRPr="00BA65C4">
              <w:rPr>
                <w:sz w:val="20"/>
                <w:szCs w:val="20"/>
              </w:rPr>
              <w:t>E-0043</w:t>
            </w:r>
          </w:p>
        </w:tc>
        <w:tc>
          <w:tcPr>
            <w:tcW w:w="8278" w:type="dxa"/>
            <w:shd w:val="clear" w:color="auto" w:fill="D9E2F3" w:themeFill="accent1" w:themeFillTint="33"/>
          </w:tcPr>
          <w:p w14:paraId="66F9E2B1" w14:textId="6D956593" w:rsidR="008C1E62" w:rsidRPr="00BA65C4" w:rsidRDefault="008C1E62" w:rsidP="008C1E62">
            <w:r w:rsidRPr="00BA65C4">
              <w:t xml:space="preserve">Transplant Hospitals - Integrated healthcare systems </w:t>
            </w:r>
          </w:p>
        </w:tc>
        <w:tc>
          <w:tcPr>
            <w:tcW w:w="2250" w:type="dxa"/>
            <w:shd w:val="clear" w:color="auto" w:fill="D9E2F3" w:themeFill="accent1" w:themeFillTint="33"/>
          </w:tcPr>
          <w:p w14:paraId="1B7A96EA" w14:textId="77777777" w:rsidR="008C1E62" w:rsidRPr="00BA65C4" w:rsidRDefault="008C1E62" w:rsidP="008C1E62">
            <w:pPr>
              <w:rPr>
                <w:sz w:val="20"/>
                <w:szCs w:val="20"/>
              </w:rPr>
            </w:pPr>
          </w:p>
        </w:tc>
      </w:tr>
      <w:tr w:rsidR="008C1E62" w:rsidRPr="00B86001" w14:paraId="43878351" w14:textId="77777777" w:rsidTr="00BA65C4">
        <w:tc>
          <w:tcPr>
            <w:tcW w:w="2337" w:type="dxa"/>
            <w:shd w:val="clear" w:color="auto" w:fill="D9E2F3" w:themeFill="accent1" w:themeFillTint="33"/>
          </w:tcPr>
          <w:p w14:paraId="22E7E826" w14:textId="10EC1234" w:rsidR="008C1E62" w:rsidRPr="00BA65C4" w:rsidRDefault="008C1E62" w:rsidP="008C1E62">
            <w:pPr>
              <w:rPr>
                <w:sz w:val="20"/>
                <w:szCs w:val="20"/>
              </w:rPr>
            </w:pPr>
            <w:r w:rsidRPr="00BA65C4">
              <w:rPr>
                <w:sz w:val="20"/>
                <w:szCs w:val="20"/>
              </w:rPr>
              <w:t>E-0044</w:t>
            </w:r>
          </w:p>
        </w:tc>
        <w:tc>
          <w:tcPr>
            <w:tcW w:w="8278" w:type="dxa"/>
            <w:shd w:val="clear" w:color="auto" w:fill="D9E2F3" w:themeFill="accent1" w:themeFillTint="33"/>
          </w:tcPr>
          <w:p w14:paraId="35C1BB11" w14:textId="0207139E" w:rsidR="008C1E62" w:rsidRPr="00BA65C4" w:rsidRDefault="008C1E62" w:rsidP="008C1E62">
            <w:r w:rsidRPr="00BA65C4">
              <w:t>OPO - Continuity of operations during an emergency</w:t>
            </w:r>
          </w:p>
        </w:tc>
        <w:tc>
          <w:tcPr>
            <w:tcW w:w="2250" w:type="dxa"/>
            <w:shd w:val="clear" w:color="auto" w:fill="D9E2F3" w:themeFill="accent1" w:themeFillTint="33"/>
          </w:tcPr>
          <w:p w14:paraId="64325D08" w14:textId="77777777" w:rsidR="008C1E62" w:rsidRPr="00BA65C4" w:rsidRDefault="008C1E62" w:rsidP="008C1E62">
            <w:pPr>
              <w:rPr>
                <w:sz w:val="20"/>
                <w:szCs w:val="20"/>
              </w:rPr>
            </w:pPr>
          </w:p>
        </w:tc>
      </w:tr>
    </w:tbl>
    <w:p w14:paraId="01D18456" w14:textId="77777777" w:rsidR="009C088F" w:rsidRPr="00B86001" w:rsidRDefault="009C088F">
      <w:pPr>
        <w:rPr>
          <w:sz w:val="20"/>
          <w:szCs w:val="20"/>
        </w:rPr>
      </w:pPr>
    </w:p>
    <w:sectPr w:rsidR="009C088F" w:rsidRPr="00B86001" w:rsidSect="002A29A0">
      <w:headerReference w:type="default" r:id="rId6"/>
      <w:footerReference w:type="default" r:id="rId7"/>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59C5" w14:textId="77777777" w:rsidR="002A29A0" w:rsidRDefault="002A29A0" w:rsidP="00EB525E">
      <w:pPr>
        <w:spacing w:after="0" w:line="240" w:lineRule="auto"/>
      </w:pPr>
      <w:r>
        <w:separator/>
      </w:r>
    </w:p>
  </w:endnote>
  <w:endnote w:type="continuationSeparator" w:id="0">
    <w:p w14:paraId="7931A2E0" w14:textId="77777777" w:rsidR="002A29A0" w:rsidRDefault="002A29A0" w:rsidP="00EB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CA00" w14:textId="5B60CA3A" w:rsidR="001A2B4B" w:rsidRDefault="001A2B4B" w:rsidP="001A2B4B">
    <w:pPr>
      <w:pStyle w:val="Footer"/>
      <w:jc w:val="right"/>
    </w:pPr>
    <w:r>
      <w:rPr>
        <w:noProof/>
      </w:rPr>
      <w:drawing>
        <wp:inline distT="0" distB="0" distL="0" distR="0" wp14:anchorId="2B3AE977" wp14:editId="51E7BCDA">
          <wp:extent cx="1741336" cy="600883"/>
          <wp:effectExtent l="0" t="0" r="0" b="8890"/>
          <wp:docPr id="10604892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892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9647" cy="6037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1EC5" w14:textId="77777777" w:rsidR="002A29A0" w:rsidRDefault="002A29A0" w:rsidP="00EB525E">
      <w:pPr>
        <w:spacing w:after="0" w:line="240" w:lineRule="auto"/>
      </w:pPr>
      <w:r>
        <w:separator/>
      </w:r>
    </w:p>
  </w:footnote>
  <w:footnote w:type="continuationSeparator" w:id="0">
    <w:p w14:paraId="4F39F3AF" w14:textId="77777777" w:rsidR="002A29A0" w:rsidRDefault="002A29A0" w:rsidP="00EB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6C12" w14:textId="6ABFE38A" w:rsidR="00BF7956" w:rsidRPr="00BF7956" w:rsidRDefault="00BF7956" w:rsidP="00BF7956">
    <w:pPr>
      <w:pStyle w:val="Header"/>
      <w:jc w:val="center"/>
      <w:rPr>
        <w:b/>
        <w:bCs/>
        <w:sz w:val="28"/>
        <w:szCs w:val="28"/>
      </w:rPr>
    </w:pPr>
    <w:r w:rsidRPr="00BF7956">
      <w:rPr>
        <w:b/>
        <w:bCs/>
        <w:sz w:val="28"/>
        <w:szCs w:val="28"/>
      </w:rPr>
      <w:t>E</w:t>
    </w:r>
    <w:r w:rsidR="00424EE0">
      <w:rPr>
        <w:b/>
        <w:bCs/>
        <w:sz w:val="28"/>
        <w:szCs w:val="28"/>
      </w:rPr>
      <w:t xml:space="preserve">mergency Operations Plan - </w:t>
    </w:r>
    <w:r w:rsidRPr="00BF7956">
      <w:rPr>
        <w:b/>
        <w:bCs/>
        <w:sz w:val="28"/>
        <w:szCs w:val="28"/>
      </w:rPr>
      <w:t xml:space="preserve">Crosswalk with Appendix Z E-Tags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F"/>
    <w:rsid w:val="000A61D1"/>
    <w:rsid w:val="000B111E"/>
    <w:rsid w:val="0012259D"/>
    <w:rsid w:val="001569BF"/>
    <w:rsid w:val="001A2B4B"/>
    <w:rsid w:val="001A5944"/>
    <w:rsid w:val="001D37F8"/>
    <w:rsid w:val="00217DDC"/>
    <w:rsid w:val="00270A64"/>
    <w:rsid w:val="002751A4"/>
    <w:rsid w:val="00295270"/>
    <w:rsid w:val="002A29A0"/>
    <w:rsid w:val="0030234E"/>
    <w:rsid w:val="00304608"/>
    <w:rsid w:val="0031297E"/>
    <w:rsid w:val="00321331"/>
    <w:rsid w:val="00327E99"/>
    <w:rsid w:val="0037788B"/>
    <w:rsid w:val="003F0B94"/>
    <w:rsid w:val="00424EE0"/>
    <w:rsid w:val="00447B7A"/>
    <w:rsid w:val="004901CF"/>
    <w:rsid w:val="00490AA6"/>
    <w:rsid w:val="00515ECB"/>
    <w:rsid w:val="005870AD"/>
    <w:rsid w:val="005900D9"/>
    <w:rsid w:val="005D6EF7"/>
    <w:rsid w:val="005E18BD"/>
    <w:rsid w:val="00601D62"/>
    <w:rsid w:val="00633B43"/>
    <w:rsid w:val="00644A62"/>
    <w:rsid w:val="006619B5"/>
    <w:rsid w:val="006706F9"/>
    <w:rsid w:val="0067107C"/>
    <w:rsid w:val="00676C4C"/>
    <w:rsid w:val="00685454"/>
    <w:rsid w:val="006A0FA8"/>
    <w:rsid w:val="006A35F6"/>
    <w:rsid w:val="006D67CB"/>
    <w:rsid w:val="00702DFC"/>
    <w:rsid w:val="007105D1"/>
    <w:rsid w:val="007447FA"/>
    <w:rsid w:val="0074758E"/>
    <w:rsid w:val="007618BD"/>
    <w:rsid w:val="007A03DA"/>
    <w:rsid w:val="00803EC5"/>
    <w:rsid w:val="008666D0"/>
    <w:rsid w:val="00870EAC"/>
    <w:rsid w:val="0087265D"/>
    <w:rsid w:val="0087440F"/>
    <w:rsid w:val="008A1A2C"/>
    <w:rsid w:val="008C1E62"/>
    <w:rsid w:val="008E25F6"/>
    <w:rsid w:val="00906823"/>
    <w:rsid w:val="00917EDE"/>
    <w:rsid w:val="00935626"/>
    <w:rsid w:val="0095427D"/>
    <w:rsid w:val="009C088F"/>
    <w:rsid w:val="009E49AF"/>
    <w:rsid w:val="00A04C9E"/>
    <w:rsid w:val="00A278E3"/>
    <w:rsid w:val="00A443DE"/>
    <w:rsid w:val="00A75E23"/>
    <w:rsid w:val="00AA2B95"/>
    <w:rsid w:val="00AE32E6"/>
    <w:rsid w:val="00AF4CC4"/>
    <w:rsid w:val="00B15FCE"/>
    <w:rsid w:val="00B224AD"/>
    <w:rsid w:val="00B26DD9"/>
    <w:rsid w:val="00B3501E"/>
    <w:rsid w:val="00B86001"/>
    <w:rsid w:val="00B9439F"/>
    <w:rsid w:val="00B960D3"/>
    <w:rsid w:val="00B97B89"/>
    <w:rsid w:val="00BA08DE"/>
    <w:rsid w:val="00BA370F"/>
    <w:rsid w:val="00BA4C9E"/>
    <w:rsid w:val="00BA65C4"/>
    <w:rsid w:val="00BF7956"/>
    <w:rsid w:val="00C36667"/>
    <w:rsid w:val="00C40A96"/>
    <w:rsid w:val="00C76BF6"/>
    <w:rsid w:val="00CD6BD1"/>
    <w:rsid w:val="00CE0064"/>
    <w:rsid w:val="00D1419A"/>
    <w:rsid w:val="00D921D9"/>
    <w:rsid w:val="00DB2810"/>
    <w:rsid w:val="00DD657F"/>
    <w:rsid w:val="00E20B7C"/>
    <w:rsid w:val="00E374DE"/>
    <w:rsid w:val="00E51423"/>
    <w:rsid w:val="00E541CB"/>
    <w:rsid w:val="00E756C5"/>
    <w:rsid w:val="00EB525E"/>
    <w:rsid w:val="00EE12CA"/>
    <w:rsid w:val="00EF45D0"/>
    <w:rsid w:val="00F3136C"/>
    <w:rsid w:val="00F9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412C"/>
  <w15:chartTrackingRefBased/>
  <w15:docId w15:val="{CEC45698-7ADB-4118-AA0E-8D21C87E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5E"/>
  </w:style>
  <w:style w:type="paragraph" w:styleId="Footer">
    <w:name w:val="footer"/>
    <w:basedOn w:val="Normal"/>
    <w:link w:val="FooterChar"/>
    <w:uiPriority w:val="99"/>
    <w:unhideWhenUsed/>
    <w:rsid w:val="00EB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5E"/>
  </w:style>
  <w:style w:type="paragraph" w:styleId="TOC2">
    <w:name w:val="toc 2"/>
    <w:basedOn w:val="Normal"/>
    <w:uiPriority w:val="39"/>
    <w:qFormat/>
    <w:rsid w:val="00B960D3"/>
    <w:pPr>
      <w:widowControl w:val="0"/>
      <w:autoSpaceDE w:val="0"/>
      <w:autoSpaceDN w:val="0"/>
      <w:spacing w:after="0" w:line="240" w:lineRule="auto"/>
      <w:ind w:left="501"/>
      <w:jc w:val="both"/>
    </w:pPr>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Combs II, Kenneth E</dc:creator>
  <cp:keywords/>
  <dc:description/>
  <cp:lastModifiedBy>Moilanen, Emily A</cp:lastModifiedBy>
  <cp:revision>4</cp:revision>
  <cp:lastPrinted>2024-01-11T23:38:00Z</cp:lastPrinted>
  <dcterms:created xsi:type="dcterms:W3CDTF">2024-01-26T23:17:00Z</dcterms:created>
  <dcterms:modified xsi:type="dcterms:W3CDTF">2024-05-23T14:31:00Z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2023-11-26T20:52:44Z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b273cca5-3e38-400a-bbc3-279d1bbd2679</vt:lpwstr>
  </property>
  <property fmtid="{D5CDD505-2E9C-101B-9397-08002B2CF9AE}" pid="8" name="MSIP_Label_5517dd99-8573-483a-8620-8f6f69c1291c_ContentBits">
    <vt:lpwstr>0</vt:lpwstr>
  </property>
</Properties>
</file>