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51"/>
        <w:gridCol w:w="2953"/>
        <w:gridCol w:w="357"/>
        <w:gridCol w:w="2540"/>
        <w:gridCol w:w="2681"/>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C0282C" w:rsidRDefault="00CB0D4A">
            <w:pPr>
              <w:pStyle w:val="8PTBOLD"/>
              <w:spacing w:before="120"/>
            </w:pPr>
            <w:r w:rsidRPr="00C0282C">
              <w:rPr>
                <w:sz w:val="20"/>
              </w:rPr>
              <w:br w:type="page"/>
            </w:r>
            <w:r w:rsidRPr="00C0282C">
              <w:rPr>
                <w:sz w:val="20"/>
              </w:rPr>
              <w:br w:type="page"/>
            </w:r>
            <w:r w:rsidRPr="00C0282C">
              <w:t>1</w:t>
            </w:r>
            <w:r w:rsidRPr="00C0282C">
              <w:rPr>
                <w:highlight w:val="yellow"/>
              </w:rPr>
              <w:t>.  Incident Name</w:t>
            </w:r>
          </w:p>
          <w:p w14:paraId="41D4C7A7" w14:textId="72A3289B" w:rsidR="00CB0D4A" w:rsidRPr="00C0282C" w:rsidRDefault="00CB0D4A">
            <w:pPr>
              <w:pStyle w:val="8PTBOLD"/>
              <w:spacing w:before="120"/>
            </w:pPr>
            <w:r w:rsidRPr="00C0282C">
              <w:br/>
            </w:r>
            <w:r w:rsidR="009C2B63" w:rsidRPr="00C0282C">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C0282C" w:rsidRDefault="00CB0D4A">
            <w:pPr>
              <w:pStyle w:val="8PTBOLD"/>
              <w:spacing w:before="60" w:after="120"/>
              <w:rPr>
                <w:sz w:val="18"/>
              </w:rPr>
            </w:pPr>
            <w:r w:rsidRPr="00C0282C">
              <w:t xml:space="preserve">2. </w:t>
            </w:r>
            <w:r w:rsidRPr="00C0282C">
              <w:rPr>
                <w:highlight w:val="yellow"/>
              </w:rPr>
              <w:t>Operational Period</w:t>
            </w:r>
            <w:r w:rsidRPr="00C0282C">
              <w:rPr>
                <w:sz w:val="18"/>
              </w:rPr>
              <w:t xml:space="preserve">   </w:t>
            </w:r>
            <w:r w:rsidRPr="00C0282C">
              <w:rPr>
                <w:b w:val="0"/>
              </w:rPr>
              <w:t>(#</w:t>
            </w:r>
            <w:r w:rsidR="009C2B63" w:rsidRPr="00C0282C">
              <w:rPr>
                <w:b w:val="0"/>
              </w:rPr>
              <w:t>1)</w:t>
            </w:r>
            <w:r w:rsidRPr="00C0282C">
              <w:rPr>
                <w:b w:val="0"/>
              </w:rPr>
              <w:t xml:space="preserve">                  </w:t>
            </w:r>
          </w:p>
          <w:p w14:paraId="53F3505E" w14:textId="7C437195" w:rsidR="00CB0D4A" w:rsidRPr="00C0282C" w:rsidRDefault="00CB0D4A" w:rsidP="002664D2">
            <w:pPr>
              <w:pStyle w:val="8PTBOLD"/>
              <w:spacing w:before="240" w:after="120"/>
              <w:rPr>
                <w:b w:val="0"/>
              </w:rPr>
            </w:pPr>
            <w:r w:rsidRPr="00C0282C">
              <w:rPr>
                <w:sz w:val="12"/>
              </w:rPr>
              <w:t xml:space="preserve">     </w:t>
            </w:r>
            <w:r w:rsidR="00EA2936" w:rsidRPr="00C0282C">
              <w:rPr>
                <w:sz w:val="12"/>
              </w:rPr>
              <w:t xml:space="preserve"> </w:t>
            </w:r>
            <w:r w:rsidR="00A776BA" w:rsidRPr="00C0282C">
              <w:rPr>
                <w:b w:val="0"/>
                <w:sz w:val="12"/>
              </w:rPr>
              <w:t>DATE:</w:t>
            </w:r>
            <w:r w:rsidR="00A776BA" w:rsidRPr="00C0282C">
              <w:rPr>
                <w:b w:val="0"/>
              </w:rPr>
              <w:t xml:space="preserve">     </w:t>
            </w:r>
            <w:r w:rsidR="00A776BA" w:rsidRPr="00C0282C">
              <w:rPr>
                <w:b w:val="0"/>
                <w:sz w:val="12"/>
              </w:rPr>
              <w:t>FROM</w:t>
            </w:r>
            <w:r w:rsidRPr="00C0282C">
              <w:rPr>
                <w:b w:val="0"/>
                <w:sz w:val="12"/>
              </w:rPr>
              <w:t>:</w:t>
            </w:r>
            <w:r w:rsidR="00E34C30" w:rsidRPr="00C0282C">
              <w:rPr>
                <w:b w:val="0"/>
                <w:sz w:val="12"/>
              </w:rPr>
              <w:t xml:space="preserve"> </w:t>
            </w:r>
            <w:r w:rsidR="00A62F8F" w:rsidRPr="00C0282C">
              <w:rPr>
                <w:b w:val="0"/>
                <w:sz w:val="12"/>
              </w:rPr>
              <w:t>______</w:t>
            </w:r>
            <w:r w:rsidR="009C2B63" w:rsidRPr="00C0282C">
              <w:rPr>
                <w:b w:val="0"/>
                <w:sz w:val="12"/>
              </w:rPr>
              <w:t>1/22/26</w:t>
            </w:r>
            <w:r w:rsidR="00A62F8F" w:rsidRPr="00C0282C">
              <w:rPr>
                <w:b w:val="0"/>
                <w:sz w:val="12"/>
              </w:rPr>
              <w:t xml:space="preserve">_____ </w:t>
            </w:r>
            <w:r w:rsidR="00E34C30" w:rsidRPr="00C0282C">
              <w:rPr>
                <w:b w:val="0"/>
                <w:sz w:val="12"/>
              </w:rPr>
              <w:t xml:space="preserve">       </w:t>
            </w:r>
            <w:r w:rsidR="00A776BA" w:rsidRPr="00C0282C">
              <w:rPr>
                <w:b w:val="0"/>
                <w:sz w:val="12"/>
              </w:rPr>
              <w:t>TO:</w:t>
            </w:r>
            <w:r w:rsidRPr="00C0282C">
              <w:rPr>
                <w:b w:val="0"/>
                <w:sz w:val="12"/>
              </w:rPr>
              <w:t xml:space="preserve"> </w:t>
            </w:r>
            <w:r w:rsidR="00A62F8F" w:rsidRPr="00C0282C">
              <w:rPr>
                <w:b w:val="0"/>
                <w:sz w:val="12"/>
              </w:rPr>
              <w:t>______</w:t>
            </w:r>
            <w:r w:rsidR="009C2B63" w:rsidRPr="00C0282C">
              <w:rPr>
                <w:b w:val="0"/>
                <w:sz w:val="12"/>
              </w:rPr>
              <w:t>1/22/26</w:t>
            </w:r>
            <w:r w:rsidR="00A62F8F" w:rsidRPr="00C0282C">
              <w:rPr>
                <w:b w:val="0"/>
                <w:sz w:val="12"/>
              </w:rPr>
              <w:t>____________________</w:t>
            </w:r>
          </w:p>
          <w:p w14:paraId="385F0AC7" w14:textId="57D0F85D" w:rsidR="00CB0D4A" w:rsidRPr="00C0282C"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C0282C">
              <w:rPr>
                <w:rFonts w:ascii="Arial" w:hAnsi="Arial"/>
                <w:sz w:val="12"/>
              </w:rPr>
              <w:t xml:space="preserve">     </w:t>
            </w:r>
            <w:r w:rsidR="0000321E" w:rsidRPr="00C0282C">
              <w:rPr>
                <w:rFonts w:ascii="Arial" w:hAnsi="Arial"/>
                <w:sz w:val="12"/>
              </w:rPr>
              <w:t xml:space="preserve"> </w:t>
            </w:r>
            <w:r w:rsidRPr="00C0282C">
              <w:rPr>
                <w:rFonts w:ascii="Arial" w:hAnsi="Arial"/>
                <w:sz w:val="12"/>
              </w:rPr>
              <w:t>TIME:</w:t>
            </w:r>
            <w:r w:rsidR="00CB0D4A" w:rsidRPr="00C0282C">
              <w:rPr>
                <w:rFonts w:ascii="Arial" w:hAnsi="Arial"/>
                <w:sz w:val="12"/>
              </w:rPr>
              <w:t xml:space="preserve">       </w:t>
            </w:r>
            <w:r w:rsidR="00564E71" w:rsidRPr="00C0282C">
              <w:rPr>
                <w:rFonts w:ascii="Arial" w:hAnsi="Arial"/>
                <w:sz w:val="12"/>
              </w:rPr>
              <w:t xml:space="preserve"> </w:t>
            </w:r>
            <w:r w:rsidRPr="00C0282C">
              <w:rPr>
                <w:rFonts w:ascii="Arial" w:hAnsi="Arial"/>
                <w:sz w:val="12"/>
              </w:rPr>
              <w:t>FROM</w:t>
            </w:r>
            <w:r w:rsidR="00CB0D4A" w:rsidRPr="00C0282C">
              <w:rPr>
                <w:rFonts w:ascii="Arial" w:hAnsi="Arial"/>
                <w:sz w:val="12"/>
              </w:rPr>
              <w:t>: ______</w:t>
            </w:r>
            <w:r w:rsidR="009C2B63" w:rsidRPr="00C0282C">
              <w:rPr>
                <w:rFonts w:ascii="Arial" w:hAnsi="Arial"/>
                <w:sz w:val="12"/>
              </w:rPr>
              <w:t>0800</w:t>
            </w:r>
            <w:r w:rsidR="00CB0D4A" w:rsidRPr="00C0282C">
              <w:rPr>
                <w:rFonts w:ascii="Arial" w:hAnsi="Arial"/>
                <w:sz w:val="12"/>
              </w:rPr>
              <w:t>_______</w:t>
            </w:r>
            <w:r w:rsidR="00564E71" w:rsidRPr="00C0282C">
              <w:rPr>
                <w:rFonts w:ascii="Arial" w:hAnsi="Arial"/>
                <w:sz w:val="12"/>
              </w:rPr>
              <w:t>_____</w:t>
            </w:r>
            <w:r w:rsidR="00A62F8F" w:rsidRPr="00C0282C">
              <w:rPr>
                <w:rFonts w:ascii="Arial" w:hAnsi="Arial"/>
                <w:sz w:val="12"/>
              </w:rPr>
              <w:t>_____</w:t>
            </w:r>
            <w:r w:rsidR="00564E71" w:rsidRPr="00C0282C">
              <w:rPr>
                <w:rFonts w:ascii="Arial" w:hAnsi="Arial"/>
                <w:sz w:val="12"/>
              </w:rPr>
              <w:t xml:space="preserve">    </w:t>
            </w:r>
            <w:r w:rsidR="00A62F8F" w:rsidRPr="00C0282C">
              <w:rPr>
                <w:rFonts w:ascii="Arial" w:hAnsi="Arial"/>
                <w:sz w:val="12"/>
              </w:rPr>
              <w:t xml:space="preserve"> </w:t>
            </w:r>
            <w:r w:rsidR="00564E71" w:rsidRPr="00C0282C">
              <w:rPr>
                <w:rFonts w:ascii="Arial" w:hAnsi="Arial"/>
                <w:sz w:val="12"/>
              </w:rPr>
              <w:t xml:space="preserve">   </w:t>
            </w:r>
            <w:r w:rsidRPr="00C0282C">
              <w:rPr>
                <w:rFonts w:ascii="Arial" w:hAnsi="Arial"/>
                <w:sz w:val="12"/>
              </w:rPr>
              <w:t>TO:</w:t>
            </w:r>
            <w:r w:rsidR="00CB0D4A" w:rsidRPr="00C0282C">
              <w:rPr>
                <w:rFonts w:ascii="Arial" w:hAnsi="Arial"/>
                <w:sz w:val="12"/>
              </w:rPr>
              <w:t xml:space="preserve"> _</w:t>
            </w:r>
            <w:r w:rsidR="00E34C30" w:rsidRPr="00C0282C">
              <w:rPr>
                <w:rFonts w:ascii="Arial" w:hAnsi="Arial"/>
                <w:sz w:val="12"/>
              </w:rPr>
              <w:t>_</w:t>
            </w:r>
            <w:r w:rsidR="009C2B63" w:rsidRPr="00C0282C">
              <w:rPr>
                <w:rFonts w:ascii="Arial" w:hAnsi="Arial"/>
                <w:sz w:val="12"/>
              </w:rPr>
              <w:t>1200</w:t>
            </w:r>
            <w:r w:rsidR="00E34C30" w:rsidRPr="00C0282C">
              <w:rPr>
                <w:rFonts w:ascii="Arial" w:hAnsi="Arial"/>
                <w:sz w:val="12"/>
              </w:rPr>
              <w:t>____________</w:t>
            </w:r>
            <w:r w:rsidR="00A62F8F" w:rsidRPr="00C0282C">
              <w:rPr>
                <w:rFonts w:ascii="Arial" w:hAnsi="Arial"/>
                <w:sz w:val="12"/>
              </w:rPr>
              <w:softHyphen/>
            </w:r>
            <w:r w:rsidR="00A62F8F" w:rsidRPr="00C0282C">
              <w:rPr>
                <w:rFonts w:ascii="Arial" w:hAnsi="Arial"/>
                <w:sz w:val="12"/>
              </w:rPr>
              <w:softHyphen/>
            </w:r>
            <w:r w:rsidR="00A62F8F" w:rsidRPr="00C0282C">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C0282C">
              <w:rPr>
                <w:rFonts w:ascii="Arial" w:hAnsi="Arial" w:cs="Arial"/>
                <w:b/>
                <w:sz w:val="16"/>
                <w:szCs w:val="20"/>
              </w:rPr>
              <w:t>3</w:t>
            </w:r>
            <w:r w:rsidRPr="00C0282C">
              <w:rPr>
                <w:rFonts w:ascii="Arial" w:hAnsi="Arial" w:cs="Arial"/>
                <w:b/>
                <w:sz w:val="16"/>
                <w:szCs w:val="20"/>
                <w:highlight w:val="yellow"/>
              </w:rPr>
              <w:t xml:space="preserve">. </w:t>
            </w:r>
            <w:r w:rsidR="00E11875" w:rsidRPr="00C0282C">
              <w:rPr>
                <w:rFonts w:ascii="Arial" w:hAnsi="Arial" w:cs="Arial"/>
                <w:b/>
                <w:sz w:val="16"/>
                <w:szCs w:val="20"/>
                <w:highlight w:val="yellow"/>
              </w:rPr>
              <w:t xml:space="preserve"> </w:t>
            </w:r>
            <w:r w:rsidRPr="00C0282C">
              <w:rPr>
                <w:rFonts w:ascii="Arial" w:hAnsi="Arial" w:cs="Arial"/>
                <w:b/>
                <w:sz w:val="16"/>
                <w:szCs w:val="20"/>
                <w:highlight w:val="yellow"/>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45C860C1" w14:textId="77777777" w:rsidR="00D261A9" w:rsidRPr="00C0282C" w:rsidRDefault="00D261A9" w:rsidP="008D341C">
            <w:pPr>
              <w:spacing w:before="40" w:after="40"/>
              <w:jc w:val="left"/>
              <w:rPr>
                <w:rFonts w:ascii="Arial" w:hAnsi="Arial" w:cs="Arial"/>
                <w:sz w:val="20"/>
                <w:szCs w:val="20"/>
              </w:rPr>
            </w:pPr>
          </w:p>
          <w:p w14:paraId="003F0A60" w14:textId="09E338C3" w:rsidR="00D261A9" w:rsidRPr="00C0282C" w:rsidRDefault="0041521D" w:rsidP="00CA1302">
            <w:pPr>
              <w:spacing w:before="40" w:after="40"/>
              <w:jc w:val="left"/>
              <w:rPr>
                <w:rFonts w:ascii="Arial" w:hAnsi="Arial" w:cs="Arial"/>
                <w:sz w:val="20"/>
                <w:szCs w:val="20"/>
              </w:rPr>
            </w:pPr>
            <w:r w:rsidRPr="00C0282C">
              <w:rPr>
                <w:rFonts w:ascii="Arial" w:hAnsi="Arial" w:cs="Arial"/>
                <w:sz w:val="20"/>
                <w:szCs w:val="20"/>
              </w:rPr>
              <w:t xml:space="preserve">At approximately </w:t>
            </w:r>
            <w:r w:rsidR="009C2B63" w:rsidRPr="00C0282C">
              <w:rPr>
                <w:rFonts w:ascii="Arial" w:hAnsi="Arial" w:cs="Arial"/>
                <w:b/>
                <w:bCs/>
                <w:sz w:val="20"/>
                <w:szCs w:val="20"/>
              </w:rPr>
              <w:t>0800</w:t>
            </w:r>
            <w:r w:rsidRPr="00C0282C">
              <w:rPr>
                <w:rFonts w:ascii="Arial" w:hAnsi="Arial" w:cs="Arial"/>
                <w:sz w:val="20"/>
                <w:szCs w:val="20"/>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v:textbox>
                </v:shape>
              </w:pict>
            </w:r>
            <w:r w:rsidR="00D261A9" w:rsidRPr="008C4B4A">
              <w:rPr>
                <w:rFonts w:ascii="Arial" w:hAnsi="Arial" w:cs="Arial"/>
                <w:b/>
                <w:sz w:val="16"/>
                <w:szCs w:val="20"/>
              </w:rPr>
              <w:t xml:space="preserve">4. </w:t>
            </w:r>
            <w:r w:rsidR="00D261A9" w:rsidRPr="00C0282C">
              <w:rPr>
                <w:rFonts w:ascii="Arial" w:hAnsi="Arial" w:cs="Arial"/>
                <w:b/>
                <w:sz w:val="16"/>
                <w:szCs w:val="20"/>
                <w:highlight w:val="yellow"/>
              </w:rPr>
              <w:t>Current Hospital Incident Management Team</w:t>
            </w:r>
            <w:r w:rsidR="00B41020">
              <w:rPr>
                <w:rFonts w:ascii="Arial" w:hAnsi="Arial" w:cs="Arial"/>
                <w:b/>
                <w:sz w:val="16"/>
                <w:szCs w:val="20"/>
              </w:rPr>
              <w:t xml:space="preserve"> </w:t>
            </w:r>
            <w:r w:rsidR="00D261A9" w:rsidRPr="008C4B4A">
              <w:rPr>
                <w:rFonts w:ascii="Arial" w:hAnsi="Arial" w:cs="Arial"/>
                <w:sz w:val="16"/>
                <w:szCs w:val="20"/>
              </w:rPr>
              <w:t>(fill in additional positions as appropriate)</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C0282C">
                          <w:rPr>
                            <w:highlight w:val="yellow"/>
                          </w:rPr>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C0282C">
                            <w:rPr>
                              <w:highlight w:val="yellow"/>
                            </w:rPr>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C0282C">
                            <w:rPr>
                              <w:rFonts w:ascii="Arial" w:hAnsi="Arial" w:cs="Arial"/>
                              <w:b/>
                              <w:bCs/>
                              <w:color w:val="000000"/>
                              <w:sz w:val="16"/>
                              <w:szCs w:val="16"/>
                              <w:highlight w:val="yellow"/>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w:r>
          </w:p>
          <w:p w14:paraId="0EF5E030" w14:textId="19F12E0C" w:rsidR="00D261A9" w:rsidRPr="008D341C" w:rsidRDefault="00000000" w:rsidP="00AE0869">
            <w:pPr>
              <w:jc w:val="left"/>
              <w:rPr>
                <w:rFonts w:ascii="Arial" w:hAnsi="Arial" w:cs="Arial"/>
                <w:sz w:val="20"/>
                <w:szCs w:val="20"/>
              </w:rPr>
            </w:pP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C0282C" w:rsidRDefault="00A80D36" w:rsidP="00101EA7">
                          <w:pPr>
                            <w:pStyle w:val="8PTBOLD"/>
                            <w:jc w:val="center"/>
                            <w:rPr>
                              <w:highlight w:val="yellow"/>
                            </w:rPr>
                          </w:pPr>
                          <w:r w:rsidRPr="00C0282C">
                            <w:rPr>
                              <w:highlight w:val="yellow"/>
                            </w:rPr>
                            <w:t>Operations</w:t>
                          </w:r>
                        </w:p>
                        <w:p w14:paraId="4E6D0E95" w14:textId="77777777" w:rsidR="00A80D36" w:rsidRDefault="00A80D36" w:rsidP="00101EA7">
                          <w:pPr>
                            <w:pStyle w:val="8PTBOLD"/>
                            <w:jc w:val="center"/>
                          </w:pPr>
                          <w:r w:rsidRPr="00C0282C">
                            <w:rPr>
                              <w:highlight w:val="yellow"/>
                            </w:rPr>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rsidTr="00891AF9">
        <w:tblPrEx>
          <w:tblCellMar>
            <w:left w:w="108" w:type="dxa"/>
            <w:right w:w="108" w:type="dxa"/>
          </w:tblCellMar>
        </w:tblPrEx>
        <w:trPr>
          <w:trHeight w:val="7082"/>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hazards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Key Hazards</w:t>
            </w:r>
          </w:p>
          <w:p w14:paraId="559C898C"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Slip/Fall Hazards:</w:t>
            </w:r>
            <w:r w:rsidRPr="00C0282C">
              <w:rPr>
                <w:rFonts w:ascii="Arial" w:hAnsi="Arial" w:cs="Arial"/>
                <w:bCs/>
                <w:color w:val="4F81BD" w:themeColor="accent1"/>
                <w:sz w:val="16"/>
                <w:szCs w:val="20"/>
              </w:rPr>
              <w:t xml:space="preserve"> Wet floors, standing water.</w:t>
            </w:r>
          </w:p>
          <w:p w14:paraId="7155A216"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Ceiling Collapse:</w:t>
            </w:r>
            <w:r w:rsidRPr="00C0282C">
              <w:rPr>
                <w:rFonts w:ascii="Arial" w:hAnsi="Arial" w:cs="Arial"/>
                <w:bCs/>
                <w:color w:val="4F81BD" w:themeColor="accent1"/>
                <w:sz w:val="16"/>
                <w:szCs w:val="20"/>
              </w:rPr>
              <w:t xml:space="preserve"> Sagging or water-damaged tiles.</w:t>
            </w:r>
          </w:p>
          <w:p w14:paraId="7D382B36"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Electrical Hazards:</w:t>
            </w:r>
            <w:r w:rsidRPr="00C0282C">
              <w:rPr>
                <w:rFonts w:ascii="Arial" w:hAnsi="Arial" w:cs="Arial"/>
                <w:bCs/>
                <w:color w:val="4F81BD" w:themeColor="accent1"/>
                <w:sz w:val="16"/>
                <w:szCs w:val="20"/>
              </w:rPr>
              <w:t xml:space="preserve"> Water near electrical panels and wiring.</w:t>
            </w:r>
          </w:p>
          <w:p w14:paraId="6EDEB552"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Infection Control/Mold Risk:</w:t>
            </w:r>
            <w:r w:rsidRPr="00C0282C">
              <w:rPr>
                <w:rFonts w:ascii="Arial" w:hAnsi="Arial" w:cs="Arial"/>
                <w:bCs/>
                <w:color w:val="4F81BD" w:themeColor="accent1"/>
                <w:sz w:val="16"/>
                <w:szCs w:val="20"/>
              </w:rPr>
              <w:t xml:space="preserve"> Wet materials, potential contamination.</w:t>
            </w:r>
          </w:p>
          <w:p w14:paraId="70DEEA9F"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Patient Movement Hazards:</w:t>
            </w:r>
            <w:r w:rsidRPr="00C0282C">
              <w:rPr>
                <w:rFonts w:ascii="Arial" w:hAnsi="Arial" w:cs="Arial"/>
                <w:bCs/>
                <w:color w:val="4F81BD" w:themeColor="accent1"/>
                <w:sz w:val="16"/>
                <w:szCs w:val="20"/>
              </w:rPr>
              <w:t xml:space="preserve"> Strain or injury during relocations.</w:t>
            </w:r>
          </w:p>
          <w:p w14:paraId="32DBBBE4" w14:textId="77777777" w:rsidR="0041521D" w:rsidRPr="00C0282C" w:rsidRDefault="0041521D" w:rsidP="0041521D">
            <w:pPr>
              <w:numPr>
                <w:ilvl w:val="0"/>
                <w:numId w:val="3"/>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Responder Fatigue/Stress:</w:t>
            </w:r>
            <w:r w:rsidRPr="00C0282C">
              <w:rPr>
                <w:rFonts w:ascii="Arial" w:hAnsi="Arial" w:cs="Arial"/>
                <w:bCs/>
                <w:color w:val="4F81BD" w:themeColor="accent1"/>
                <w:sz w:val="16"/>
                <w:szCs w:val="20"/>
              </w:rPr>
              <w:t xml:space="preserve"> Extended operations and high workload.</w:t>
            </w:r>
          </w:p>
          <w:p w14:paraId="32C3E37C"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4F81BD" w:themeColor="accent1"/>
                <w:sz w:val="16"/>
                <w:szCs w:val="20"/>
              </w:rP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7BEBEA24"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Block off wet/slippery areas; extract water; remove unstable ceiling tiles.</w:t>
            </w:r>
          </w:p>
          <w:p w14:paraId="2482529A"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Shut down power where water threatens electrical systems.</w:t>
            </w:r>
          </w:p>
          <w:p w14:paraId="36A7AA99"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Clear and dry patient movement routes.</w:t>
            </w:r>
          </w:p>
          <w:p w14:paraId="59488274"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Provide PPE:</w:t>
            </w:r>
          </w:p>
          <w:p w14:paraId="4DC171EF"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Slip-resistant footwear, gloves, eye protection.</w:t>
            </w:r>
          </w:p>
          <w:p w14:paraId="113CB6D8"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Hard hats in ceiling-risk zones.</w:t>
            </w:r>
          </w:p>
          <w:p w14:paraId="613F27DA"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N95 respirators if mold suspected.</w:t>
            </w:r>
          </w:p>
          <w:p w14:paraId="4EE8B68D"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Warn Personnel:</w:t>
            </w:r>
          </w:p>
          <w:p w14:paraId="50B02FB0"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Establish exclusion zones (electrical panels, unstable ceilings).</w:t>
            </w:r>
          </w:p>
          <w:p w14:paraId="1222656E"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Post signage and communicate hazards via radio/briefings.</w:t>
            </w:r>
          </w:p>
          <w:p w14:paraId="4C99F56B" w14:textId="77777777" w:rsidR="0041521D" w:rsidRPr="00C0282C" w:rsidRDefault="0041521D" w:rsidP="0041521D">
            <w:pPr>
              <w:numPr>
                <w:ilvl w:val="1"/>
                <w:numId w:val="4"/>
              </w:numPr>
              <w:spacing w:before="60" w:after="60"/>
              <w:jc w:val="left"/>
              <w:rPr>
                <w:rFonts w:ascii="Arial" w:hAnsi="Arial" w:cs="Arial"/>
                <w:bCs/>
                <w:color w:val="4F81BD" w:themeColor="accent1"/>
                <w:sz w:val="16"/>
                <w:szCs w:val="20"/>
              </w:rPr>
            </w:pPr>
            <w:r w:rsidRPr="00C0282C">
              <w:rPr>
                <w:rFonts w:ascii="Arial" w:hAnsi="Arial" w:cs="Arial"/>
                <w:bCs/>
                <w:color w:val="4F81BD" w:themeColor="accent1"/>
                <w:sz w:val="16"/>
                <w:szCs w:val="20"/>
              </w:rPr>
              <w:t>Limit entry to essential personnel only.</w:t>
            </w:r>
          </w:p>
          <w:p w14:paraId="4968D626"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76F3236" w14:textId="007626FB" w:rsidR="00D261A9" w:rsidRPr="00C0282C" w:rsidRDefault="0041521D" w:rsidP="00C241FC">
            <w:pPr>
              <w:spacing w:before="60" w:after="60"/>
              <w:jc w:val="left"/>
              <w:rPr>
                <w:rFonts w:ascii="Arial" w:hAnsi="Arial" w:cs="Arial"/>
                <w:b/>
                <w:color w:val="4F81BD" w:themeColor="accent1"/>
                <w:sz w:val="20"/>
                <w:szCs w:val="20"/>
              </w:rPr>
            </w:pPr>
            <w:r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3BEF79C6" w14:textId="77777777" w:rsidTr="00161686">
        <w:tblPrEx>
          <w:tblCellMar>
            <w:left w:w="108" w:type="dxa"/>
            <w:right w:w="108" w:type="dxa"/>
          </w:tblCellMar>
        </w:tblPrEx>
        <w:trPr>
          <w:trHeight w:val="512"/>
          <w:jc w:val="center"/>
        </w:trPr>
        <w:tc>
          <w:tcPr>
            <w:tcW w:w="10582" w:type="dxa"/>
            <w:gridSpan w:val="5"/>
            <w:tcBorders>
              <w:top w:val="single" w:sz="4" w:space="0" w:color="auto"/>
              <w:left w:val="single" w:sz="4" w:space="0" w:color="auto"/>
              <w:bottom w:val="single" w:sz="4" w:space="0" w:color="auto"/>
              <w:right w:val="single" w:sz="4" w:space="0" w:color="auto"/>
            </w:tcBorders>
          </w:tcPr>
          <w:p w14:paraId="07AABBB3" w14:textId="77777777" w:rsidR="00C241FC" w:rsidRDefault="00C241FC"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bookmarkStart w:id="0" w:name="_Hlk218765616"/>
            <w:r w:rsidRPr="00BA5F87">
              <w:rPr>
                <w:rFonts w:ascii="Arial" w:hAnsi="Arial" w:cs="Arial"/>
                <w:b/>
                <w:sz w:val="16"/>
                <w:szCs w:val="20"/>
              </w:rPr>
              <w:t xml:space="preserve">6. </w:t>
            </w:r>
            <w:r w:rsidRPr="00C0282C">
              <w:rPr>
                <w:rFonts w:ascii="Arial" w:hAnsi="Arial" w:cs="Arial"/>
                <w:b/>
                <w:sz w:val="16"/>
                <w:szCs w:val="20"/>
                <w:highlight w:val="yellow"/>
              </w:rPr>
              <w:t>Incident Objectives</w:t>
            </w:r>
            <w:r w:rsidR="005100FF">
              <w:rPr>
                <w:rFonts w:ascii="Arial" w:hAnsi="Arial" w:cs="Arial"/>
                <w:b/>
                <w:sz w:val="20"/>
                <w:szCs w:val="20"/>
              </w:rPr>
              <w:t xml:space="preserve">                                                                                                                          </w:t>
            </w:r>
            <w:r w:rsidR="00AE0869">
              <w:rPr>
                <w:rFonts w:ascii="Arial" w:hAnsi="Arial" w:cs="Arial"/>
                <w:b/>
                <w:sz w:val="20"/>
                <w:szCs w:val="20"/>
              </w:rPr>
              <w:t xml:space="preserve">     </w:t>
            </w:r>
            <w:r w:rsidR="005100FF">
              <w:rPr>
                <w:rFonts w:ascii="Arial" w:hAnsi="Arial" w:cs="Arial"/>
                <w:b/>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161686">
        <w:trPr>
          <w:cantSplit/>
          <w:trHeight w:val="357"/>
          <w:jc w:val="center"/>
        </w:trPr>
        <w:tc>
          <w:tcPr>
            <w:tcW w:w="2051"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3310"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540"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681"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C241FC" w:rsidRPr="004E044A" w14:paraId="4CA31A6D" w14:textId="77777777" w:rsidTr="00161686">
        <w:trPr>
          <w:cantSplit/>
          <w:trHeight w:val="1176"/>
          <w:jc w:val="center"/>
        </w:trPr>
        <w:tc>
          <w:tcPr>
            <w:tcW w:w="2051" w:type="dxa"/>
            <w:tcBorders>
              <w:top w:val="single" w:sz="4" w:space="0" w:color="auto"/>
              <w:left w:val="single" w:sz="4" w:space="0" w:color="auto"/>
              <w:bottom w:val="single" w:sz="4" w:space="0" w:color="auto"/>
            </w:tcBorders>
            <w:vAlign w:val="center"/>
          </w:tcPr>
          <w:p w14:paraId="43235886" w14:textId="65D17259"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3310" w:type="dxa"/>
            <w:gridSpan w:val="2"/>
            <w:tcBorders>
              <w:top w:val="single" w:sz="4" w:space="0" w:color="auto"/>
              <w:bottom w:val="single" w:sz="4" w:space="0" w:color="auto"/>
            </w:tcBorders>
            <w:vAlign w:val="center"/>
          </w:tcPr>
          <w:p w14:paraId="4B47B1C5" w14:textId="77777777" w:rsidR="00C241FC" w:rsidRPr="00B23E6A"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E</w:t>
            </w:r>
            <w:r w:rsidRPr="00B23E6A">
              <w:rPr>
                <w:rFonts w:ascii="Arial" w:hAnsi="Arial" w:cs="Arial"/>
                <w:b/>
                <w:sz w:val="16"/>
                <w:szCs w:val="16"/>
              </w:rPr>
              <w:t>stablish safety perimeter around affected areas</w:t>
            </w:r>
          </w:p>
          <w:p w14:paraId="187BA5D1" w14:textId="77777777" w:rsidR="00C241FC" w:rsidRPr="00B23E6A" w:rsidRDefault="00C241FC" w:rsidP="00C241FC">
            <w:pPr>
              <w:pStyle w:val="ListParagraph"/>
              <w:numPr>
                <w:ilvl w:val="0"/>
                <w:numId w:val="10"/>
              </w:numPr>
              <w:spacing w:after="120"/>
              <w:ind w:left="720"/>
              <w:contextualSpacing w:val="0"/>
              <w:jc w:val="left"/>
              <w:rPr>
                <w:rFonts w:ascii="Arial" w:hAnsi="Arial" w:cs="Arial"/>
                <w:b/>
                <w:sz w:val="16"/>
                <w:szCs w:val="16"/>
              </w:rPr>
            </w:pPr>
            <w:r w:rsidRPr="00B23E6A">
              <w:rPr>
                <w:rFonts w:ascii="Arial" w:hAnsi="Arial" w:cs="Arial"/>
                <w:b/>
                <w:sz w:val="16"/>
                <w:szCs w:val="16"/>
              </w:rPr>
              <w:t>Assess electrical hazards with Facilities</w:t>
            </w:r>
          </w:p>
          <w:p w14:paraId="5A94EED5"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B23E6A">
              <w:rPr>
                <w:rFonts w:ascii="Arial" w:hAnsi="Arial" w:cs="Arial"/>
                <w:b/>
                <w:sz w:val="16"/>
                <w:szCs w:val="16"/>
              </w:rPr>
              <w:t>Restrict access to unsafe corridors</w:t>
            </w:r>
          </w:p>
          <w:p w14:paraId="1E9B4C27"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Provide PPE guidance to responders</w:t>
            </w:r>
          </w:p>
          <w:p w14:paraId="46C547CA"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Monitor for slip/fall hazards</w:t>
            </w:r>
          </w:p>
          <w:p w14:paraId="3E07D715" w14:textId="77777777" w:rsidR="00C241FC" w:rsidRPr="00C0282C" w:rsidRDefault="00C241FC" w:rsidP="00C241FC">
            <w:pPr>
              <w:pStyle w:val="ListParagraph"/>
              <w:spacing w:after="120"/>
              <w:ind w:left="360"/>
              <w:jc w:val="left"/>
              <w:rPr>
                <w:rFonts w:ascii="Arial" w:hAnsi="Arial" w:cs="Arial"/>
                <w:b/>
                <w:sz w:val="16"/>
                <w:szCs w:val="16"/>
              </w:rPr>
            </w:pPr>
          </w:p>
        </w:tc>
        <w:tc>
          <w:tcPr>
            <w:tcW w:w="2540" w:type="dxa"/>
            <w:tcBorders>
              <w:top w:val="single" w:sz="4" w:space="0" w:color="auto"/>
              <w:bottom w:val="single" w:sz="4" w:space="0" w:color="auto"/>
            </w:tcBorders>
            <w:vAlign w:val="center"/>
          </w:tcPr>
          <w:p w14:paraId="195FDF23"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Safety Officer</w:t>
            </w:r>
          </w:p>
          <w:p w14:paraId="0DFFF186"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Clinical staff for potential patient movement</w:t>
            </w:r>
          </w:p>
          <w:p w14:paraId="2EE150D0"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Facilities &amp; Security personnel</w:t>
            </w:r>
          </w:p>
          <w:p w14:paraId="14E5F8B5"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PPE (gloves, boots, hard hats, N95 if needed)</w:t>
            </w:r>
          </w:p>
          <w:p w14:paraId="4DD328A1" w14:textId="77777777" w:rsidR="00C241FC" w:rsidRPr="00C0282C" w:rsidRDefault="00C241FC" w:rsidP="00C241FC">
            <w:pPr>
              <w:spacing w:before="40" w:after="40"/>
              <w:jc w:val="left"/>
              <w:rPr>
                <w:rFonts w:ascii="Arial" w:hAnsi="Arial" w:cs="Arial"/>
                <w:b/>
                <w:sz w:val="16"/>
                <w:szCs w:val="16"/>
              </w:rPr>
            </w:pPr>
          </w:p>
        </w:tc>
        <w:tc>
          <w:tcPr>
            <w:tcW w:w="2681" w:type="dxa"/>
            <w:tcBorders>
              <w:top w:val="single" w:sz="4" w:space="0" w:color="auto"/>
              <w:bottom w:val="single" w:sz="4" w:space="0" w:color="auto"/>
              <w:right w:val="single" w:sz="4" w:space="0" w:color="auto"/>
            </w:tcBorders>
            <w:vAlign w:val="center"/>
          </w:tcPr>
          <w:p w14:paraId="5582F39F"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Safety Officer</w:t>
            </w:r>
          </w:p>
          <w:p w14:paraId="1BC8F9A0"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081D20F5" w14:textId="3E5E8622"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 xml:space="preserve"> Logistics</w:t>
            </w:r>
            <w:r w:rsidR="00932D63">
              <w:rPr>
                <w:rFonts w:ascii="Arial" w:hAnsi="Arial" w:cs="Arial"/>
                <w:b/>
                <w:sz w:val="16"/>
                <w:szCs w:val="16"/>
              </w:rPr>
              <w:t>(</w:t>
            </w:r>
            <w:r w:rsidR="00932D63" w:rsidRPr="00C0282C">
              <w:rPr>
                <w:rFonts w:ascii="Arial" w:hAnsi="Arial" w:cs="Arial"/>
                <w:b/>
                <w:sz w:val="16"/>
                <w:szCs w:val="16"/>
              </w:rPr>
              <w:t xml:space="preserve"> </w:t>
            </w:r>
            <w:r w:rsidR="00932D63" w:rsidRPr="00C0282C">
              <w:rPr>
                <w:rFonts w:ascii="Arial" w:hAnsi="Arial" w:cs="Arial"/>
                <w:b/>
                <w:sz w:val="16"/>
                <w:szCs w:val="16"/>
              </w:rPr>
              <w:t>Facilities Unit</w:t>
            </w:r>
            <w:r w:rsidR="00932D63">
              <w:rPr>
                <w:rFonts w:ascii="Arial" w:hAnsi="Arial" w:cs="Arial"/>
                <w:b/>
                <w:sz w:val="16"/>
                <w:szCs w:val="16"/>
              </w:rPr>
              <w:t>)</w:t>
            </w:r>
          </w:p>
          <w:p w14:paraId="38CA86D3" w14:textId="77777777" w:rsidR="00C241FC" w:rsidRPr="00C0282C" w:rsidRDefault="00C241FC" w:rsidP="00C241FC">
            <w:pPr>
              <w:pStyle w:val="ListParagraph"/>
              <w:spacing w:before="40" w:after="40"/>
              <w:jc w:val="left"/>
              <w:rPr>
                <w:rFonts w:ascii="Arial" w:hAnsi="Arial" w:cs="Arial"/>
                <w:b/>
                <w:sz w:val="16"/>
                <w:szCs w:val="16"/>
              </w:rPr>
            </w:pPr>
          </w:p>
        </w:tc>
      </w:tr>
      <w:tr w:rsidR="00C241FC" w:rsidRPr="004E044A" w14:paraId="3FFF0BB7"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2839B645" w14:textId="1ABEDBA4"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lastRenderedPageBreak/>
              <w:t>Stop or significantly slow water intrusion into patient care areas within this operational period.</w:t>
            </w:r>
          </w:p>
        </w:tc>
        <w:tc>
          <w:tcPr>
            <w:tcW w:w="3310" w:type="dxa"/>
            <w:gridSpan w:val="2"/>
            <w:vAlign w:val="center"/>
          </w:tcPr>
          <w:p w14:paraId="15247C22"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I</w:t>
            </w:r>
            <w:r w:rsidRPr="004E6435">
              <w:rPr>
                <w:rFonts w:ascii="Arial" w:hAnsi="Arial" w:cs="Arial"/>
                <w:b/>
                <w:sz w:val="16"/>
                <w:szCs w:val="16"/>
              </w:rPr>
              <w:t>dentify leak source</w:t>
            </w:r>
          </w:p>
          <w:p w14:paraId="33BADEF2"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Shut off water to affected line</w:t>
            </w:r>
          </w:p>
          <w:p w14:paraId="2307C567"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Deploy containment barriers</w:t>
            </w:r>
          </w:p>
          <w:p w14:paraId="7C2CD1F0"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Begin water removal (wet vacs, absorbent materials)</w:t>
            </w:r>
          </w:p>
          <w:p w14:paraId="5E7ED601"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Contact on</w:t>
            </w:r>
            <w:r w:rsidRPr="004E6435">
              <w:rPr>
                <w:rFonts w:ascii="Arial" w:hAnsi="Arial" w:cs="Arial"/>
                <w:b/>
                <w:sz w:val="16"/>
                <w:szCs w:val="16"/>
              </w:rPr>
              <w:noBreakHyphen/>
              <w:t>call contractor for emergency repair</w:t>
            </w:r>
          </w:p>
          <w:p w14:paraId="49123368" w14:textId="77777777" w:rsidR="00C241FC" w:rsidRPr="00C0282C" w:rsidRDefault="00C241FC" w:rsidP="00C241FC">
            <w:pPr>
              <w:pStyle w:val="ListParagraph"/>
              <w:spacing w:after="120"/>
              <w:ind w:left="360"/>
              <w:contextualSpacing w:val="0"/>
              <w:jc w:val="left"/>
              <w:rPr>
                <w:rFonts w:ascii="Arial" w:hAnsi="Arial" w:cs="Arial"/>
                <w:b/>
                <w:sz w:val="16"/>
                <w:szCs w:val="16"/>
              </w:rPr>
            </w:pPr>
          </w:p>
        </w:tc>
        <w:tc>
          <w:tcPr>
            <w:tcW w:w="2540" w:type="dxa"/>
            <w:vAlign w:val="center"/>
          </w:tcPr>
          <w:p w14:paraId="42E4BAE8"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Facilities/Engineering staff</w:t>
            </w:r>
          </w:p>
          <w:p w14:paraId="5BE32840"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Plumber/contractor (if needed)</w:t>
            </w:r>
          </w:p>
          <w:p w14:paraId="348C1484"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Electrical technicians</w:t>
            </w:r>
          </w:p>
          <w:p w14:paraId="7CFBC9B1"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Water extraction equipment, fans, absorbent materials</w:t>
            </w:r>
          </w:p>
          <w:p w14:paraId="5A4AFB6A" w14:textId="77777777" w:rsidR="00C241FC" w:rsidRPr="00C0282C" w:rsidRDefault="00C241FC" w:rsidP="00C241FC">
            <w:pPr>
              <w:spacing w:before="40" w:after="40"/>
              <w:jc w:val="left"/>
              <w:rPr>
                <w:rFonts w:ascii="Arial" w:hAnsi="Arial" w:cs="Arial"/>
                <w:b/>
                <w:sz w:val="16"/>
                <w:szCs w:val="16"/>
              </w:rPr>
            </w:pPr>
          </w:p>
        </w:tc>
        <w:tc>
          <w:tcPr>
            <w:tcW w:w="2681" w:type="dxa"/>
            <w:tcBorders>
              <w:right w:val="single" w:sz="4" w:space="0" w:color="auto"/>
            </w:tcBorders>
            <w:vAlign w:val="center"/>
          </w:tcPr>
          <w:p w14:paraId="713D0883" w14:textId="77777777" w:rsidR="00932D63" w:rsidRPr="00C0282C" w:rsidRDefault="00932D63" w:rsidP="00932D63">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Logistics</w:t>
            </w:r>
            <w:r>
              <w:rPr>
                <w:rFonts w:ascii="Arial" w:hAnsi="Arial" w:cs="Arial"/>
                <w:b/>
                <w:sz w:val="16"/>
                <w:szCs w:val="16"/>
              </w:rPr>
              <w:t>(</w:t>
            </w:r>
            <w:r w:rsidRPr="00C0282C">
              <w:rPr>
                <w:rFonts w:ascii="Arial" w:hAnsi="Arial" w:cs="Arial"/>
                <w:b/>
                <w:sz w:val="16"/>
                <w:szCs w:val="16"/>
              </w:rPr>
              <w:t xml:space="preserve"> Facilities Unit</w:t>
            </w:r>
            <w:r>
              <w:rPr>
                <w:rFonts w:ascii="Arial" w:hAnsi="Arial" w:cs="Arial"/>
                <w:b/>
                <w:sz w:val="16"/>
                <w:szCs w:val="16"/>
              </w:rPr>
              <w:t>)</w:t>
            </w:r>
          </w:p>
          <w:p w14:paraId="02C01ABB" w14:textId="77777777" w:rsidR="00932D63" w:rsidRDefault="00C241FC" w:rsidP="00932D63">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186200A9" w:rsidR="00C241FC" w:rsidRPr="00932D63" w:rsidRDefault="00C241FC" w:rsidP="00932D63">
            <w:pPr>
              <w:pStyle w:val="ListParagraph"/>
              <w:numPr>
                <w:ilvl w:val="0"/>
                <w:numId w:val="10"/>
              </w:numPr>
              <w:spacing w:after="120"/>
              <w:ind w:left="720"/>
              <w:contextualSpacing w:val="0"/>
              <w:jc w:val="left"/>
              <w:rPr>
                <w:rFonts w:ascii="Arial" w:hAnsi="Arial" w:cs="Arial"/>
                <w:b/>
                <w:sz w:val="16"/>
                <w:szCs w:val="16"/>
              </w:rPr>
            </w:pPr>
            <w:r w:rsidRPr="00932D63">
              <w:rPr>
                <w:rFonts w:ascii="Arial" w:hAnsi="Arial" w:cs="Arial"/>
                <w:b/>
                <w:sz w:val="16"/>
                <w:szCs w:val="16"/>
              </w:rPr>
              <w:t>Operations Section</w:t>
            </w:r>
          </w:p>
        </w:tc>
      </w:tr>
      <w:tr w:rsidR="00D261A9" w:rsidRPr="004E044A" w14:paraId="6E9CB486"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367151AF" w14:textId="7695076D"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4577720"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1A81C438" w14:textId="77777777" w:rsidR="00D261A9" w:rsidRPr="00161686" w:rsidRDefault="00D261A9" w:rsidP="00E021A8">
            <w:pPr>
              <w:spacing w:before="40" w:after="40"/>
              <w:jc w:val="left"/>
              <w:rPr>
                <w:rFonts w:ascii="Arial" w:hAnsi="Arial" w:cs="Arial"/>
                <w:b/>
                <w:color w:val="EE0000"/>
                <w:sz w:val="20"/>
                <w:szCs w:val="20"/>
              </w:rPr>
            </w:pPr>
          </w:p>
        </w:tc>
        <w:tc>
          <w:tcPr>
            <w:tcW w:w="2681" w:type="dxa"/>
            <w:tcBorders>
              <w:right w:val="single" w:sz="4" w:space="0" w:color="auto"/>
            </w:tcBorders>
            <w:vAlign w:val="center"/>
          </w:tcPr>
          <w:p w14:paraId="7F5157A8" w14:textId="77777777" w:rsidR="00D261A9" w:rsidRPr="00161686" w:rsidRDefault="00D261A9" w:rsidP="00E021A8">
            <w:pPr>
              <w:spacing w:before="40" w:after="40"/>
              <w:jc w:val="left"/>
              <w:rPr>
                <w:rFonts w:ascii="Arial" w:hAnsi="Arial" w:cs="Arial"/>
                <w:b/>
                <w:color w:val="EE0000"/>
                <w:sz w:val="20"/>
                <w:szCs w:val="20"/>
              </w:rPr>
            </w:pPr>
          </w:p>
        </w:tc>
      </w:tr>
      <w:tr w:rsidR="00D261A9" w:rsidRPr="004E044A" w14:paraId="5E92F86F"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0CC6797C" w14:textId="4E4AE632"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52F46D1"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71BC7F50" w14:textId="77777777" w:rsidR="00D261A9" w:rsidRPr="00C241FC" w:rsidRDefault="00D261A9" w:rsidP="00C241FC">
            <w:pPr>
              <w:spacing w:after="120"/>
              <w:jc w:val="left"/>
              <w:rPr>
                <w:rFonts w:ascii="Arial" w:hAnsi="Arial" w:cs="Arial"/>
                <w:b/>
                <w:color w:val="EE0000"/>
                <w:sz w:val="16"/>
                <w:szCs w:val="16"/>
              </w:rPr>
            </w:pPr>
          </w:p>
        </w:tc>
        <w:tc>
          <w:tcPr>
            <w:tcW w:w="2681" w:type="dxa"/>
            <w:tcBorders>
              <w:right w:val="single" w:sz="4" w:space="0" w:color="auto"/>
            </w:tcBorders>
            <w:vAlign w:val="center"/>
          </w:tcPr>
          <w:p w14:paraId="676D1386" w14:textId="77777777" w:rsidR="00D261A9" w:rsidRPr="00C241FC" w:rsidRDefault="00D261A9" w:rsidP="00C241FC">
            <w:pPr>
              <w:spacing w:after="120"/>
              <w:jc w:val="left"/>
              <w:rPr>
                <w:rFonts w:ascii="Arial" w:hAnsi="Arial" w:cs="Arial"/>
                <w:b/>
                <w:color w:val="EE0000"/>
                <w:sz w:val="16"/>
                <w:szCs w:val="16"/>
              </w:rPr>
            </w:pPr>
          </w:p>
        </w:tc>
      </w:tr>
      <w:bookmarkEnd w:id="0"/>
      <w:tr w:rsidR="00D261A9" w:rsidRPr="004E044A" w14:paraId="6FA51788" w14:textId="77777777" w:rsidTr="00161686">
        <w:tblPrEx>
          <w:tblCellMar>
            <w:left w:w="108" w:type="dxa"/>
            <w:right w:w="108" w:type="dxa"/>
          </w:tblCellMar>
        </w:tblPrEx>
        <w:trPr>
          <w:cantSplit/>
          <w:trHeight w:val="1176"/>
          <w:jc w:val="center"/>
        </w:trPr>
        <w:tc>
          <w:tcPr>
            <w:tcW w:w="2051"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3310"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422740"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necessary, and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B27E" w14:textId="77777777" w:rsidR="005C1920" w:rsidRDefault="005C1920" w:rsidP="008D341C">
      <w:r>
        <w:separator/>
      </w:r>
    </w:p>
  </w:endnote>
  <w:endnote w:type="continuationSeparator" w:id="0">
    <w:p w14:paraId="2B36EDB8" w14:textId="77777777" w:rsidR="005C1920" w:rsidRDefault="005C1920"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5447" w14:textId="77777777" w:rsidR="005C1920" w:rsidRDefault="005C1920" w:rsidP="008D341C">
      <w:r>
        <w:separator/>
      </w:r>
    </w:p>
  </w:footnote>
  <w:footnote w:type="continuationSeparator" w:id="0">
    <w:p w14:paraId="296CF4F4" w14:textId="77777777" w:rsidR="005C1920" w:rsidRDefault="005C1920"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47E4"/>
    <w:multiLevelType w:val="hybridMultilevel"/>
    <w:tmpl w:val="5302D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D4292"/>
    <w:multiLevelType w:val="hybridMultilevel"/>
    <w:tmpl w:val="380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5"/>
  </w:num>
  <w:num w:numId="2" w16cid:durableId="1448893006">
    <w:abstractNumId w:val="0"/>
  </w:num>
  <w:num w:numId="3" w16cid:durableId="1672871938">
    <w:abstractNumId w:val="7"/>
  </w:num>
  <w:num w:numId="4" w16cid:durableId="506333123">
    <w:abstractNumId w:val="1"/>
  </w:num>
  <w:num w:numId="5" w16cid:durableId="464859647">
    <w:abstractNumId w:val="6"/>
  </w:num>
  <w:num w:numId="6" w16cid:durableId="36928587">
    <w:abstractNumId w:val="2"/>
  </w:num>
  <w:num w:numId="7" w16cid:durableId="2052534">
    <w:abstractNumId w:val="10"/>
  </w:num>
  <w:num w:numId="8" w16cid:durableId="528375199">
    <w:abstractNumId w:val="8"/>
  </w:num>
  <w:num w:numId="9" w16cid:durableId="694309353">
    <w:abstractNumId w:val="3"/>
  </w:num>
  <w:num w:numId="10" w16cid:durableId="1548567703">
    <w:abstractNumId w:val="4"/>
  </w:num>
  <w:num w:numId="11" w16cid:durableId="901988919">
    <w:abstractNumId w:val="9"/>
  </w:num>
  <w:num w:numId="12" w16cid:durableId="2145464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101EA7"/>
    <w:rsid w:val="001023FD"/>
    <w:rsid w:val="00107E22"/>
    <w:rsid w:val="00114576"/>
    <w:rsid w:val="00132ECD"/>
    <w:rsid w:val="00136124"/>
    <w:rsid w:val="00161686"/>
    <w:rsid w:val="00163147"/>
    <w:rsid w:val="001666B0"/>
    <w:rsid w:val="00183623"/>
    <w:rsid w:val="001A7CF8"/>
    <w:rsid w:val="001B0D3C"/>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0E87"/>
    <w:rsid w:val="003154F7"/>
    <w:rsid w:val="0033116F"/>
    <w:rsid w:val="00342FFF"/>
    <w:rsid w:val="00344E2F"/>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33457"/>
    <w:rsid w:val="00543800"/>
    <w:rsid w:val="00564E71"/>
    <w:rsid w:val="0057301F"/>
    <w:rsid w:val="005776D9"/>
    <w:rsid w:val="00592C13"/>
    <w:rsid w:val="005A102C"/>
    <w:rsid w:val="005B2D61"/>
    <w:rsid w:val="005B47DD"/>
    <w:rsid w:val="005C1920"/>
    <w:rsid w:val="005D102F"/>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E536C"/>
    <w:rsid w:val="007F3478"/>
    <w:rsid w:val="007F7098"/>
    <w:rsid w:val="00815FF6"/>
    <w:rsid w:val="00825C0E"/>
    <w:rsid w:val="008525EA"/>
    <w:rsid w:val="00855EA9"/>
    <w:rsid w:val="0085693F"/>
    <w:rsid w:val="00867AFF"/>
    <w:rsid w:val="00870D04"/>
    <w:rsid w:val="00883C49"/>
    <w:rsid w:val="00891AF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32D63"/>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241FC"/>
    <w:rsid w:val="00C3402C"/>
    <w:rsid w:val="00C43320"/>
    <w:rsid w:val="00C528ED"/>
    <w:rsid w:val="00C546F9"/>
    <w:rsid w:val="00C936F5"/>
    <w:rsid w:val="00CA1302"/>
    <w:rsid w:val="00CB0D4A"/>
    <w:rsid w:val="00CC4D8D"/>
    <w:rsid w:val="00CE193C"/>
    <w:rsid w:val="00CE2EF0"/>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E3B9F"/>
    <w:rsid w:val="00F003A2"/>
    <w:rsid w:val="00F02790"/>
    <w:rsid w:val="00F178CF"/>
    <w:rsid w:val="00F262E6"/>
    <w:rsid w:val="00F26BDA"/>
    <w:rsid w:val="00F64903"/>
    <w:rsid w:val="00F95D7E"/>
    <w:rsid w:val="00FA4A46"/>
    <w:rsid w:val="00FB5416"/>
    <w:rsid w:val="00FC2561"/>
    <w:rsid w:val="00FD3235"/>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6</cp:revision>
  <cp:lastPrinted>2013-12-18T16:34:00Z</cp:lastPrinted>
  <dcterms:created xsi:type="dcterms:W3CDTF">2026-01-08T16:26:00Z</dcterms:created>
  <dcterms:modified xsi:type="dcterms:W3CDTF">2026-01-13T20:33:00Z</dcterms:modified>
</cp:coreProperties>
</file>