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A40F3" w14:textId="7D970C79" w:rsidR="00F9144F" w:rsidRDefault="00F9144F" w:rsidP="00C13CCF">
      <w:pPr>
        <w:spacing w:after="0" w:line="240" w:lineRule="auto"/>
        <w:jc w:val="center"/>
      </w:pPr>
    </w:p>
    <w:p w14:paraId="045A6B3F" w14:textId="77777777" w:rsidR="00C13CCF" w:rsidRPr="00C13CCF" w:rsidRDefault="00A5668D" w:rsidP="00C13CCF">
      <w:pPr>
        <w:spacing w:after="0" w:line="240" w:lineRule="auto"/>
        <w:jc w:val="center"/>
        <w:rPr>
          <w:b/>
        </w:rPr>
      </w:pPr>
      <w:r w:rsidRPr="00C13CCF">
        <w:rPr>
          <w:b/>
        </w:rPr>
        <w:t>Metro Health &amp; Medical Preparedness Coalition Meeting</w:t>
      </w:r>
    </w:p>
    <w:p w14:paraId="304F704D" w14:textId="22A275E1" w:rsidR="00837B42" w:rsidRDefault="000B17BF" w:rsidP="00837B42">
      <w:pPr>
        <w:spacing w:after="0" w:line="240" w:lineRule="auto"/>
        <w:jc w:val="center"/>
      </w:pPr>
      <w:r>
        <w:rPr>
          <w:b/>
          <w:bCs/>
        </w:rPr>
        <w:t>June 2, 2026</w:t>
      </w:r>
      <w:r w:rsidR="00837B42">
        <w:rPr>
          <w:b/>
          <w:bCs/>
        </w:rPr>
        <w:t xml:space="preserve">, </w:t>
      </w:r>
      <w:r w:rsidR="00837B42">
        <w:rPr>
          <w:rStyle w:val="Hyperlink"/>
          <w:b/>
          <w:bCs/>
          <w:color w:val="auto"/>
          <w:u w:val="none"/>
        </w:rPr>
        <w:t xml:space="preserve">9:00 – </w:t>
      </w:r>
      <w:r w:rsidR="00550ABB">
        <w:rPr>
          <w:rStyle w:val="Hyperlink"/>
          <w:b/>
          <w:bCs/>
          <w:color w:val="auto"/>
          <w:u w:val="none"/>
        </w:rPr>
        <w:t>3</w:t>
      </w:r>
      <w:r w:rsidR="00837B42">
        <w:rPr>
          <w:rStyle w:val="Hyperlink"/>
          <w:b/>
          <w:bCs/>
          <w:color w:val="auto"/>
          <w:u w:val="none"/>
        </w:rPr>
        <w:t>:00</w:t>
      </w:r>
    </w:p>
    <w:p w14:paraId="445A14D8" w14:textId="5FEDCB9D" w:rsidR="008C20EB" w:rsidRPr="00837B42" w:rsidRDefault="00550ABB" w:rsidP="00C13CCF">
      <w:pPr>
        <w:spacing w:after="0" w:line="240" w:lineRule="auto"/>
        <w:jc w:val="center"/>
        <w:rPr>
          <w:rStyle w:val="Hyperlink"/>
          <w:b/>
          <w:bCs/>
          <w:color w:val="auto"/>
          <w:u w:val="none"/>
        </w:rPr>
      </w:pPr>
      <w:r>
        <w:rPr>
          <w:b/>
          <w:bCs/>
        </w:rPr>
        <w:t>Shoreview Community Center</w:t>
      </w:r>
      <w:r>
        <w:rPr>
          <w:b/>
          <w:bCs/>
        </w:rPr>
        <w:br/>
      </w:r>
      <w:r w:rsidRPr="00550ABB">
        <w:rPr>
          <w:rStyle w:val="Hyperlink"/>
          <w:b/>
          <w:bCs/>
          <w:color w:val="auto"/>
          <w:u w:val="none"/>
        </w:rPr>
        <w:t>4580 Victoria St N, Shoreview, MN 55126</w:t>
      </w:r>
    </w:p>
    <w:p w14:paraId="2152362A" w14:textId="2C2C4ED4" w:rsidR="006933FB" w:rsidRDefault="00CB4B0B" w:rsidP="00C13CCF">
      <w:pPr>
        <w:spacing w:after="0" w:line="240" w:lineRule="auto"/>
        <w:jc w:val="center"/>
      </w:pPr>
      <w:hyperlink r:id="rId8" w:history="1">
        <w:r w:rsidRPr="00F70C82">
          <w:rPr>
            <w:rStyle w:val="Hyperlink"/>
          </w:rPr>
          <w:t>https://www.metrohealthready.org/</w:t>
        </w:r>
      </w:hyperlink>
      <w:r w:rsidR="00641C1A">
        <w:t xml:space="preserve"> </w:t>
      </w:r>
    </w:p>
    <w:p w14:paraId="327A1A86" w14:textId="77777777" w:rsidR="00AA6264" w:rsidRDefault="00AA6264" w:rsidP="00C13CCF">
      <w:pPr>
        <w:spacing w:after="0" w:line="240" w:lineRule="auto"/>
        <w:rPr>
          <w:rFonts w:cs="Arial"/>
          <w:b/>
          <w:sz w:val="24"/>
          <w:szCs w:val="24"/>
        </w:rPr>
      </w:pPr>
    </w:p>
    <w:p w14:paraId="6AB74CBD" w14:textId="32EFBEDE" w:rsidR="001F677C" w:rsidRPr="007B3A29" w:rsidRDefault="007B3A29" w:rsidP="00C13CCF">
      <w:pPr>
        <w:spacing w:after="0" w:line="240" w:lineRule="auto"/>
        <w:rPr>
          <w:rFonts w:cs="Arial"/>
          <w:sz w:val="24"/>
          <w:szCs w:val="24"/>
        </w:rPr>
      </w:pPr>
      <w:r w:rsidRPr="00A97C61">
        <w:rPr>
          <w:rFonts w:cs="Arial"/>
          <w:b/>
          <w:sz w:val="24"/>
          <w:szCs w:val="24"/>
        </w:rPr>
        <w:t>Purpose:</w:t>
      </w:r>
      <w:r>
        <w:rPr>
          <w:rFonts w:cs="Arial"/>
          <w:sz w:val="24"/>
          <w:szCs w:val="24"/>
        </w:rPr>
        <w:t xml:space="preserve"> </w:t>
      </w:r>
      <w:r w:rsidRPr="002953E4">
        <w:rPr>
          <w:rFonts w:cs="Arial"/>
          <w:sz w:val="24"/>
          <w:szCs w:val="24"/>
        </w:rPr>
        <w:t xml:space="preserve">The goal of the Metro Health &amp; Medical Preparedness Coalition is to </w:t>
      </w:r>
      <w:r>
        <w:rPr>
          <w:rFonts w:cs="Arial"/>
          <w:sz w:val="24"/>
          <w:szCs w:val="24"/>
        </w:rPr>
        <w:t xml:space="preserve">facilitate integrated planning, </w:t>
      </w:r>
      <w:r w:rsidR="007D2442">
        <w:rPr>
          <w:rFonts w:cs="Arial"/>
          <w:sz w:val="24"/>
          <w:szCs w:val="24"/>
        </w:rPr>
        <w:t>response,</w:t>
      </w:r>
      <w:r>
        <w:rPr>
          <w:rFonts w:cs="Arial"/>
          <w:sz w:val="24"/>
          <w:szCs w:val="24"/>
        </w:rPr>
        <w:t xml:space="preserve"> and recovery activities critical to an effective response to an event or emergency with public health and medical </w:t>
      </w:r>
      <w:r w:rsidR="00F9144F">
        <w:rPr>
          <w:rFonts w:cs="Arial"/>
          <w:sz w:val="24"/>
          <w:szCs w:val="24"/>
        </w:rPr>
        <w:t>implications in the metro area.</w:t>
      </w:r>
    </w:p>
    <w:tbl>
      <w:tblPr>
        <w:tblStyle w:val="TableGrid"/>
        <w:tblpPr w:leftFromText="180" w:rightFromText="180" w:vertAnchor="text" w:horzAnchor="margin" w:tblpX="-100" w:tblpY="277"/>
        <w:tblW w:w="14215" w:type="dxa"/>
        <w:tblLook w:val="04A0" w:firstRow="1" w:lastRow="0" w:firstColumn="1" w:lastColumn="0" w:noHBand="0" w:noVBand="1"/>
      </w:tblPr>
      <w:tblGrid>
        <w:gridCol w:w="1975"/>
        <w:gridCol w:w="3240"/>
        <w:gridCol w:w="2790"/>
        <w:gridCol w:w="6210"/>
      </w:tblGrid>
      <w:tr w:rsidR="004A291F" w:rsidRPr="00837B42" w14:paraId="4535B573" w14:textId="77777777" w:rsidTr="00022FE9">
        <w:tc>
          <w:tcPr>
            <w:tcW w:w="1975" w:type="dxa"/>
          </w:tcPr>
          <w:p w14:paraId="1507E3C7" w14:textId="77777777" w:rsidR="004A291F" w:rsidRPr="00837B42" w:rsidRDefault="004A291F" w:rsidP="00C13CC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37B42">
              <w:rPr>
                <w:rFonts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240" w:type="dxa"/>
          </w:tcPr>
          <w:p w14:paraId="6AB9F918" w14:textId="77777777" w:rsidR="004A291F" w:rsidRPr="00837B42" w:rsidRDefault="004A291F" w:rsidP="00C13CC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37B42">
              <w:rPr>
                <w:rFonts w:cstheme="minorHAnsi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2790" w:type="dxa"/>
          </w:tcPr>
          <w:p w14:paraId="7B960992" w14:textId="77777777" w:rsidR="004A291F" w:rsidRPr="00837B42" w:rsidRDefault="004A291F" w:rsidP="00C13CC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37B42">
              <w:rPr>
                <w:rFonts w:cstheme="minorHAnsi"/>
                <w:b/>
                <w:bCs/>
                <w:sz w:val="24"/>
                <w:szCs w:val="24"/>
              </w:rPr>
              <w:t>Lead</w:t>
            </w:r>
          </w:p>
        </w:tc>
        <w:tc>
          <w:tcPr>
            <w:tcW w:w="6210" w:type="dxa"/>
          </w:tcPr>
          <w:p w14:paraId="2A0CB984" w14:textId="77777777" w:rsidR="004A291F" w:rsidRPr="00837B42" w:rsidRDefault="004A291F" w:rsidP="00C13CC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37B42">
              <w:rPr>
                <w:rFonts w:cstheme="minorHAnsi"/>
                <w:b/>
                <w:bCs/>
                <w:sz w:val="24"/>
                <w:szCs w:val="24"/>
              </w:rPr>
              <w:t>Outcome</w:t>
            </w:r>
          </w:p>
        </w:tc>
      </w:tr>
      <w:tr w:rsidR="00913454" w:rsidRPr="00837B42" w14:paraId="7FA6FBB1" w14:textId="77777777" w:rsidTr="00022FE9">
        <w:tc>
          <w:tcPr>
            <w:tcW w:w="1975" w:type="dxa"/>
          </w:tcPr>
          <w:p w14:paraId="338FF961" w14:textId="4B71541E" w:rsidR="00913454" w:rsidRPr="00837B42" w:rsidRDefault="00913454" w:rsidP="00C13CCF">
            <w:pPr>
              <w:rPr>
                <w:rFonts w:cstheme="minorHAnsi"/>
                <w:sz w:val="24"/>
                <w:szCs w:val="24"/>
              </w:rPr>
            </w:pPr>
            <w:r w:rsidRPr="00837B42">
              <w:rPr>
                <w:rFonts w:cstheme="minorHAnsi"/>
                <w:sz w:val="24"/>
                <w:szCs w:val="24"/>
              </w:rPr>
              <w:t>9:00 – 9:</w:t>
            </w:r>
            <w:r w:rsidR="00556E6B" w:rsidRPr="00837B42">
              <w:rPr>
                <w:rFonts w:cstheme="minorHAnsi"/>
                <w:sz w:val="24"/>
                <w:szCs w:val="24"/>
              </w:rPr>
              <w:t>05</w:t>
            </w:r>
          </w:p>
        </w:tc>
        <w:tc>
          <w:tcPr>
            <w:tcW w:w="3240" w:type="dxa"/>
          </w:tcPr>
          <w:p w14:paraId="355EDAED" w14:textId="1CF871EA" w:rsidR="00913454" w:rsidRPr="00837B42" w:rsidRDefault="00913454" w:rsidP="00C13CCF">
            <w:pPr>
              <w:rPr>
                <w:rFonts w:cstheme="minorHAnsi"/>
                <w:sz w:val="24"/>
                <w:szCs w:val="24"/>
              </w:rPr>
            </w:pPr>
            <w:r w:rsidRPr="00837B42">
              <w:rPr>
                <w:rFonts w:cstheme="minorHAnsi"/>
                <w:sz w:val="24"/>
                <w:szCs w:val="24"/>
              </w:rPr>
              <w:t>Welcome!</w:t>
            </w:r>
            <w:r w:rsidR="00531BCC" w:rsidRPr="00837B42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</w:tcPr>
          <w:p w14:paraId="13018407" w14:textId="69D0E0C6" w:rsidR="00913454" w:rsidRPr="00837B42" w:rsidRDefault="00913454" w:rsidP="00C13C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10" w:type="dxa"/>
          </w:tcPr>
          <w:p w14:paraId="3C32B06C" w14:textId="3528A881" w:rsidR="00913454" w:rsidRPr="00837B42" w:rsidRDefault="00531BCC" w:rsidP="00C13CCF">
            <w:pPr>
              <w:rPr>
                <w:rFonts w:cstheme="minorHAnsi"/>
                <w:sz w:val="24"/>
                <w:szCs w:val="24"/>
              </w:rPr>
            </w:pPr>
            <w:r w:rsidRPr="00837B42">
              <w:rPr>
                <w:rFonts w:cstheme="minorHAnsi"/>
                <w:sz w:val="24"/>
                <w:szCs w:val="24"/>
              </w:rPr>
              <w:t>Welcome</w:t>
            </w:r>
          </w:p>
        </w:tc>
      </w:tr>
      <w:tr w:rsidR="000B5F54" w:rsidRPr="00837B42" w14:paraId="2ED8DEA2" w14:textId="77777777" w:rsidTr="00022FE9">
        <w:tc>
          <w:tcPr>
            <w:tcW w:w="1975" w:type="dxa"/>
          </w:tcPr>
          <w:p w14:paraId="32899679" w14:textId="3338BD27" w:rsidR="000B5F54" w:rsidRPr="00837B42" w:rsidRDefault="000B5F54" w:rsidP="000B5F54">
            <w:pPr>
              <w:rPr>
                <w:rFonts w:cstheme="minorHAnsi"/>
                <w:sz w:val="24"/>
                <w:szCs w:val="24"/>
              </w:rPr>
            </w:pPr>
            <w:r w:rsidRPr="00837B42">
              <w:rPr>
                <w:rFonts w:cstheme="minorHAnsi"/>
                <w:sz w:val="24"/>
                <w:szCs w:val="24"/>
              </w:rPr>
              <w:t>9:05-9:20</w:t>
            </w:r>
          </w:p>
        </w:tc>
        <w:tc>
          <w:tcPr>
            <w:tcW w:w="3240" w:type="dxa"/>
          </w:tcPr>
          <w:p w14:paraId="635E8076" w14:textId="22BD4AAD" w:rsidR="000B5F54" w:rsidRPr="00837B42" w:rsidRDefault="000B5F54" w:rsidP="000B5F54">
            <w:pPr>
              <w:rPr>
                <w:rFonts w:cstheme="minorHAnsi"/>
                <w:sz w:val="24"/>
                <w:szCs w:val="24"/>
              </w:rPr>
            </w:pPr>
            <w:r w:rsidRPr="00837B42">
              <w:rPr>
                <w:rFonts w:cstheme="minorHAnsi"/>
                <w:sz w:val="24"/>
                <w:szCs w:val="24"/>
              </w:rPr>
              <w:t xml:space="preserve">Coalition Updates </w:t>
            </w:r>
          </w:p>
        </w:tc>
        <w:tc>
          <w:tcPr>
            <w:tcW w:w="2790" w:type="dxa"/>
          </w:tcPr>
          <w:p w14:paraId="3B732D46" w14:textId="0D4BF283" w:rsidR="000B5F54" w:rsidRDefault="000B5F54" w:rsidP="000B5F5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10" w:type="dxa"/>
          </w:tcPr>
          <w:p w14:paraId="4C9C9A50" w14:textId="71394F47" w:rsidR="000B5F54" w:rsidRPr="00837B42" w:rsidRDefault="000B5F54" w:rsidP="000B5F54">
            <w:pPr>
              <w:rPr>
                <w:rFonts w:cstheme="minorHAnsi"/>
                <w:sz w:val="24"/>
                <w:szCs w:val="24"/>
              </w:rPr>
            </w:pPr>
            <w:r w:rsidRPr="00837B42">
              <w:rPr>
                <w:rFonts w:cstheme="minorHAnsi"/>
                <w:sz w:val="24"/>
                <w:szCs w:val="24"/>
              </w:rPr>
              <w:t>Training updates from the Metro Coalition</w:t>
            </w:r>
          </w:p>
        </w:tc>
      </w:tr>
      <w:tr w:rsidR="00812831" w:rsidRPr="00837B42" w14:paraId="39841771" w14:textId="77777777" w:rsidTr="00022FE9">
        <w:tc>
          <w:tcPr>
            <w:tcW w:w="1975" w:type="dxa"/>
          </w:tcPr>
          <w:p w14:paraId="4F1A3D7E" w14:textId="4300DFE3" w:rsidR="00812831" w:rsidRPr="00837B42" w:rsidRDefault="000F476E" w:rsidP="000B5F5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9:30 – 10:00</w:t>
            </w:r>
          </w:p>
        </w:tc>
        <w:tc>
          <w:tcPr>
            <w:tcW w:w="3240" w:type="dxa"/>
          </w:tcPr>
          <w:p w14:paraId="3CB5E955" w14:textId="54737C65" w:rsidR="00812831" w:rsidRPr="00837B42" w:rsidRDefault="000F476E" w:rsidP="000B5F5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MYSTERY FUN EVENT</w:t>
            </w:r>
          </w:p>
        </w:tc>
        <w:tc>
          <w:tcPr>
            <w:tcW w:w="2790" w:type="dxa"/>
          </w:tcPr>
          <w:p w14:paraId="29C54490" w14:textId="5D2AA44C" w:rsidR="00812831" w:rsidRDefault="00BC1419" w:rsidP="000B5F5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Emily Moilanen</w:t>
            </w:r>
          </w:p>
        </w:tc>
        <w:tc>
          <w:tcPr>
            <w:tcW w:w="6210" w:type="dxa"/>
          </w:tcPr>
          <w:p w14:paraId="0FE40442" w14:textId="77777777" w:rsidR="00812831" w:rsidRPr="00837B42" w:rsidRDefault="00812831" w:rsidP="000B5F5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2358A" w:rsidRPr="00837B42" w14:paraId="74B7F296" w14:textId="77777777" w:rsidTr="00022FE9">
        <w:tc>
          <w:tcPr>
            <w:tcW w:w="1975" w:type="dxa"/>
          </w:tcPr>
          <w:p w14:paraId="5954A112" w14:textId="0FFB637A" w:rsidR="0012358A" w:rsidRPr="00837B42" w:rsidRDefault="000F476E" w:rsidP="00C13CC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10:00 – 11:30</w:t>
            </w:r>
          </w:p>
        </w:tc>
        <w:tc>
          <w:tcPr>
            <w:tcW w:w="3240" w:type="dxa"/>
          </w:tcPr>
          <w:p w14:paraId="1EB426FA" w14:textId="6C54FF87" w:rsidR="0012358A" w:rsidRPr="00837B42" w:rsidRDefault="000B17BF" w:rsidP="00C13CC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HVA discussion by county &amp; Exercise</w:t>
            </w:r>
            <w:r w:rsidR="007C5AF3">
              <w:rPr>
                <w:rFonts w:cstheme="minorHAnsi"/>
                <w:sz w:val="24"/>
                <w:szCs w:val="24"/>
              </w:rPr>
              <w:t>, Training</w:t>
            </w:r>
            <w:r w:rsidR="000F476E">
              <w:rPr>
                <w:rFonts w:cstheme="minorHAnsi"/>
                <w:sz w:val="24"/>
                <w:szCs w:val="24"/>
              </w:rPr>
              <w:t xml:space="preserve"> brainstorming </w:t>
            </w:r>
          </w:p>
        </w:tc>
        <w:tc>
          <w:tcPr>
            <w:tcW w:w="2790" w:type="dxa"/>
          </w:tcPr>
          <w:p w14:paraId="00480CD5" w14:textId="1C379D54" w:rsidR="0012358A" w:rsidRDefault="00BC1419" w:rsidP="00C13CC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HPP Team</w:t>
            </w:r>
          </w:p>
        </w:tc>
        <w:tc>
          <w:tcPr>
            <w:tcW w:w="6210" w:type="dxa"/>
          </w:tcPr>
          <w:p w14:paraId="6720E9D8" w14:textId="77777777" w:rsidR="0012358A" w:rsidRPr="00837B42" w:rsidRDefault="0012358A" w:rsidP="00C13CC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F476E" w:rsidRPr="00837B42" w14:paraId="6A8AED0B" w14:textId="77777777" w:rsidTr="00022FE9">
        <w:tc>
          <w:tcPr>
            <w:tcW w:w="1975" w:type="dxa"/>
          </w:tcPr>
          <w:p w14:paraId="66F37BA4" w14:textId="2222D074" w:rsidR="000F476E" w:rsidRPr="00837B42" w:rsidRDefault="000F476E" w:rsidP="00C13CC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11:30 – 12:30</w:t>
            </w:r>
          </w:p>
        </w:tc>
        <w:tc>
          <w:tcPr>
            <w:tcW w:w="3240" w:type="dxa"/>
          </w:tcPr>
          <w:p w14:paraId="25DB209D" w14:textId="061129E6" w:rsidR="000F476E" w:rsidRDefault="000F476E" w:rsidP="00C13CC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Lunch, Networking </w:t>
            </w:r>
          </w:p>
        </w:tc>
        <w:tc>
          <w:tcPr>
            <w:tcW w:w="2790" w:type="dxa"/>
          </w:tcPr>
          <w:p w14:paraId="627EFF4D" w14:textId="77777777" w:rsidR="000F476E" w:rsidRDefault="000F476E" w:rsidP="00C13C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10" w:type="dxa"/>
          </w:tcPr>
          <w:p w14:paraId="3D1505C3" w14:textId="77777777" w:rsidR="000F476E" w:rsidRPr="00837B42" w:rsidRDefault="000F476E" w:rsidP="00C13CC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249A4" w:rsidRPr="00837B42" w14:paraId="13D687E7" w14:textId="77777777" w:rsidTr="00022FE9">
        <w:tc>
          <w:tcPr>
            <w:tcW w:w="1975" w:type="dxa"/>
          </w:tcPr>
          <w:p w14:paraId="1EDD03BB" w14:textId="11BD529B" w:rsidR="00C249A4" w:rsidRPr="00837B42" w:rsidRDefault="000F476E" w:rsidP="00C13CC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12:30 – 1:30</w:t>
            </w:r>
          </w:p>
        </w:tc>
        <w:tc>
          <w:tcPr>
            <w:tcW w:w="3240" w:type="dxa"/>
          </w:tcPr>
          <w:p w14:paraId="1FE4D728" w14:textId="2F503CCF" w:rsidR="00C249A4" w:rsidRDefault="00BC1419" w:rsidP="00C13CC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Flooding of Abbott Northwestern Hospital </w:t>
            </w:r>
          </w:p>
        </w:tc>
        <w:tc>
          <w:tcPr>
            <w:tcW w:w="2790" w:type="dxa"/>
          </w:tcPr>
          <w:p w14:paraId="291ED22E" w14:textId="2364379E" w:rsidR="00C249A4" w:rsidRDefault="00022FE9" w:rsidP="00C13CCF">
            <w:pPr>
              <w:rPr>
                <w:rFonts w:cstheme="minorHAnsi"/>
                <w:sz w:val="24"/>
                <w:szCs w:val="24"/>
              </w:rPr>
            </w:pPr>
            <w:r w:rsidRPr="00022FE9">
              <w:rPr>
                <w:rFonts w:cstheme="minorHAnsi"/>
                <w:sz w:val="24"/>
                <w:szCs w:val="24"/>
              </w:rPr>
              <w:t>Jacob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22FE9">
              <w:rPr>
                <w:rFonts w:cstheme="minorHAnsi"/>
                <w:sz w:val="24"/>
                <w:szCs w:val="24"/>
              </w:rPr>
              <w:t>Ladenthin</w:t>
            </w:r>
            <w:r>
              <w:rPr>
                <w:rFonts w:cstheme="minorHAnsi"/>
                <w:sz w:val="24"/>
                <w:szCs w:val="24"/>
              </w:rPr>
              <w:t>, Business Continuity Consultant, Allina</w:t>
            </w:r>
          </w:p>
        </w:tc>
        <w:tc>
          <w:tcPr>
            <w:tcW w:w="6210" w:type="dxa"/>
          </w:tcPr>
          <w:p w14:paraId="1E71EE7A" w14:textId="77777777" w:rsidR="00C249A4" w:rsidRPr="00837B42" w:rsidRDefault="00C249A4" w:rsidP="00C13CC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249A4" w:rsidRPr="00837B42" w14:paraId="28F0E0A9" w14:textId="77777777" w:rsidTr="00022FE9">
        <w:tc>
          <w:tcPr>
            <w:tcW w:w="1975" w:type="dxa"/>
          </w:tcPr>
          <w:p w14:paraId="339F6D1A" w14:textId="5AE87E44" w:rsidR="00C249A4" w:rsidRPr="00837B42" w:rsidRDefault="000F476E" w:rsidP="00C13CC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1:30 – 2:30</w:t>
            </w:r>
          </w:p>
        </w:tc>
        <w:tc>
          <w:tcPr>
            <w:tcW w:w="3240" w:type="dxa"/>
          </w:tcPr>
          <w:p w14:paraId="062953B8" w14:textId="613F35A7" w:rsidR="00C249A4" w:rsidRDefault="00BC1419" w:rsidP="00C13CC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Evacuation Exercise Lessons</w:t>
            </w:r>
          </w:p>
        </w:tc>
        <w:tc>
          <w:tcPr>
            <w:tcW w:w="2790" w:type="dxa"/>
          </w:tcPr>
          <w:p w14:paraId="7A7D6214" w14:textId="4B9FC07C" w:rsidR="00C249A4" w:rsidRDefault="00BC1419" w:rsidP="00C13CC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Andy Yurek &amp; Lindsey Schmidt</w:t>
            </w:r>
          </w:p>
        </w:tc>
        <w:tc>
          <w:tcPr>
            <w:tcW w:w="6210" w:type="dxa"/>
          </w:tcPr>
          <w:p w14:paraId="372887DC" w14:textId="77777777" w:rsidR="00C249A4" w:rsidRPr="00837B42" w:rsidRDefault="00C249A4" w:rsidP="00C13CC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26ADF" w:rsidRPr="00837B42" w14:paraId="66884FF8" w14:textId="77777777" w:rsidTr="00022FE9">
        <w:tc>
          <w:tcPr>
            <w:tcW w:w="1975" w:type="dxa"/>
          </w:tcPr>
          <w:p w14:paraId="079572D4" w14:textId="0068747B" w:rsidR="00226ADF" w:rsidRPr="00837B42" w:rsidRDefault="000F476E" w:rsidP="00C13CC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2:30 – 3:00</w:t>
            </w:r>
          </w:p>
        </w:tc>
        <w:tc>
          <w:tcPr>
            <w:tcW w:w="3240" w:type="dxa"/>
          </w:tcPr>
          <w:p w14:paraId="0B62E56B" w14:textId="6D16C464" w:rsidR="00226ADF" w:rsidRPr="00837B42" w:rsidRDefault="000F476E" w:rsidP="00C13CC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MYSTERY FUN EVENT with prizes </w:t>
            </w:r>
            <w:r w:rsidR="00812831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</w:tcPr>
          <w:p w14:paraId="6C07E866" w14:textId="1249F5F4" w:rsidR="00226ADF" w:rsidRPr="00837B42" w:rsidRDefault="00BC1419" w:rsidP="00C13CC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Chris Chell</w:t>
            </w:r>
          </w:p>
        </w:tc>
        <w:tc>
          <w:tcPr>
            <w:tcW w:w="6210" w:type="dxa"/>
          </w:tcPr>
          <w:p w14:paraId="066B898B" w14:textId="190FEEBF" w:rsidR="00226ADF" w:rsidRPr="00837B42" w:rsidRDefault="00226ADF" w:rsidP="00C13CC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F6017" w:rsidRPr="00837B42" w14:paraId="61033CB4" w14:textId="77777777" w:rsidTr="00022FE9">
        <w:trPr>
          <w:trHeight w:val="590"/>
        </w:trPr>
        <w:tc>
          <w:tcPr>
            <w:tcW w:w="1975" w:type="dxa"/>
          </w:tcPr>
          <w:p w14:paraId="0FD60F55" w14:textId="1D7934CE" w:rsidR="009F6017" w:rsidRPr="00837B42" w:rsidRDefault="009F6017" w:rsidP="009F601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0" w:type="dxa"/>
          </w:tcPr>
          <w:p w14:paraId="2A6364BE" w14:textId="5DF59814" w:rsidR="009F6017" w:rsidRPr="00837B42" w:rsidRDefault="009F6017" w:rsidP="009F6017">
            <w:pPr>
              <w:rPr>
                <w:rFonts w:cstheme="minorHAnsi"/>
                <w:sz w:val="24"/>
                <w:szCs w:val="24"/>
              </w:rPr>
            </w:pPr>
            <w:r w:rsidRPr="00837B42">
              <w:rPr>
                <w:rFonts w:cstheme="minorHAnsi"/>
                <w:sz w:val="24"/>
                <w:szCs w:val="24"/>
              </w:rPr>
              <w:t>Closing Announcements</w:t>
            </w:r>
          </w:p>
          <w:p w14:paraId="2216F4F7" w14:textId="0F804168" w:rsidR="009F6017" w:rsidRPr="00837B42" w:rsidRDefault="009F6017" w:rsidP="009F6017">
            <w:pPr>
              <w:rPr>
                <w:rFonts w:cstheme="minorHAnsi"/>
                <w:sz w:val="24"/>
                <w:szCs w:val="24"/>
              </w:rPr>
            </w:pPr>
            <w:r w:rsidRPr="00837B42">
              <w:rPr>
                <w:rFonts w:cstheme="minorHAnsi"/>
                <w:sz w:val="24"/>
                <w:szCs w:val="24"/>
              </w:rPr>
              <w:t>Evaluations</w:t>
            </w:r>
          </w:p>
        </w:tc>
        <w:tc>
          <w:tcPr>
            <w:tcW w:w="2790" w:type="dxa"/>
          </w:tcPr>
          <w:p w14:paraId="65C06D56" w14:textId="3D231577" w:rsidR="009F6017" w:rsidRPr="00837B42" w:rsidRDefault="009F6017" w:rsidP="009F601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10" w:type="dxa"/>
          </w:tcPr>
          <w:p w14:paraId="721073C9" w14:textId="7C871AD9" w:rsidR="00556E6B" w:rsidRPr="00837B42" w:rsidRDefault="00556E6B" w:rsidP="009F6017">
            <w:pPr>
              <w:rPr>
                <w:rFonts w:cstheme="minorHAnsi"/>
                <w:sz w:val="24"/>
                <w:szCs w:val="24"/>
              </w:rPr>
            </w:pPr>
            <w:r w:rsidRPr="00837B42">
              <w:rPr>
                <w:rFonts w:cstheme="minorHAnsi"/>
                <w:sz w:val="24"/>
                <w:szCs w:val="24"/>
              </w:rPr>
              <w:t>Please take a few minutes to fill out an evaluation.</w:t>
            </w:r>
          </w:p>
          <w:p w14:paraId="114D6408" w14:textId="35CDA87D" w:rsidR="009F6017" w:rsidRPr="00837B42" w:rsidRDefault="009F6017" w:rsidP="009F6017">
            <w:pPr>
              <w:rPr>
                <w:rFonts w:cstheme="minorHAnsi"/>
                <w:sz w:val="24"/>
                <w:szCs w:val="24"/>
              </w:rPr>
            </w:pPr>
            <w:r w:rsidRPr="00837B42">
              <w:rPr>
                <w:rFonts w:cstheme="minorHAnsi"/>
                <w:sz w:val="24"/>
                <w:szCs w:val="24"/>
              </w:rPr>
              <w:t>Thank you for attending!</w:t>
            </w:r>
          </w:p>
        </w:tc>
      </w:tr>
    </w:tbl>
    <w:p w14:paraId="168936FE" w14:textId="77777777" w:rsidR="00234661" w:rsidRPr="00760395" w:rsidRDefault="00234661" w:rsidP="00226ADF">
      <w:pPr>
        <w:rPr>
          <w:rFonts w:cs="Arial"/>
          <w:sz w:val="24"/>
          <w:szCs w:val="24"/>
        </w:rPr>
      </w:pPr>
    </w:p>
    <w:sectPr w:rsidR="00234661" w:rsidRPr="00760395" w:rsidSect="00711A6C">
      <w:headerReference w:type="default" r:id="rId9"/>
      <w:pgSz w:w="15840" w:h="12240" w:orient="landscape" w:code="1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0090A" w14:textId="77777777" w:rsidR="00927D32" w:rsidRDefault="00927D32" w:rsidP="00457524">
      <w:pPr>
        <w:spacing w:after="0" w:line="240" w:lineRule="auto"/>
      </w:pPr>
      <w:r>
        <w:separator/>
      </w:r>
    </w:p>
  </w:endnote>
  <w:endnote w:type="continuationSeparator" w:id="0">
    <w:p w14:paraId="0A39C347" w14:textId="77777777" w:rsidR="00927D32" w:rsidRDefault="00927D32" w:rsidP="00457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3CE6D" w14:textId="77777777" w:rsidR="00927D32" w:rsidRDefault="00927D32" w:rsidP="00457524">
      <w:pPr>
        <w:spacing w:after="0" w:line="240" w:lineRule="auto"/>
      </w:pPr>
      <w:r>
        <w:separator/>
      </w:r>
    </w:p>
  </w:footnote>
  <w:footnote w:type="continuationSeparator" w:id="0">
    <w:p w14:paraId="2BF71FB9" w14:textId="77777777" w:rsidR="00927D32" w:rsidRDefault="00927D32" w:rsidP="00457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20718" w14:textId="7F5464D6" w:rsidR="00837B42" w:rsidRDefault="00837B42" w:rsidP="00837B42">
    <w:pPr>
      <w:pStyle w:val="Header"/>
      <w:jc w:val="center"/>
    </w:pPr>
    <w:r w:rsidRPr="009D46B7">
      <w:rPr>
        <w:noProof/>
      </w:rPr>
      <w:drawing>
        <wp:inline distT="0" distB="0" distL="0" distR="0" wp14:anchorId="63AD62CC" wp14:editId="0DB40C19">
          <wp:extent cx="1472406" cy="504825"/>
          <wp:effectExtent l="0" t="0" r="0" b="0"/>
          <wp:docPr id="1" name="Picture 1" descr="V:\Compact Metro Region\Coalition\Health &amp; Medical Coaltion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Compact Metro Region\Coalition\Health &amp; Medical Coaltion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2644" cy="515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20EC"/>
    <w:multiLevelType w:val="hybridMultilevel"/>
    <w:tmpl w:val="4B2E77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D3668"/>
    <w:multiLevelType w:val="hybridMultilevel"/>
    <w:tmpl w:val="643235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D01F39"/>
    <w:multiLevelType w:val="hybridMultilevel"/>
    <w:tmpl w:val="065C5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5260E"/>
    <w:multiLevelType w:val="hybridMultilevel"/>
    <w:tmpl w:val="36249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50596"/>
    <w:multiLevelType w:val="hybridMultilevel"/>
    <w:tmpl w:val="F4223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E13B1"/>
    <w:multiLevelType w:val="hybridMultilevel"/>
    <w:tmpl w:val="38E41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97E48"/>
    <w:multiLevelType w:val="hybridMultilevel"/>
    <w:tmpl w:val="C6925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74A22"/>
    <w:multiLevelType w:val="hybridMultilevel"/>
    <w:tmpl w:val="5D9A6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E74DB"/>
    <w:multiLevelType w:val="hybridMultilevel"/>
    <w:tmpl w:val="957E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A90C4F"/>
    <w:multiLevelType w:val="hybridMultilevel"/>
    <w:tmpl w:val="C9704062"/>
    <w:lvl w:ilvl="0" w:tplc="7DB64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D4EF07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760139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DD436A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16EFC1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0D526DC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2080B6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956A56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250AF3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 w16cid:durableId="965113378">
    <w:abstractNumId w:val="6"/>
  </w:num>
  <w:num w:numId="2" w16cid:durableId="1635141303">
    <w:abstractNumId w:val="8"/>
  </w:num>
  <w:num w:numId="3" w16cid:durableId="1955017141">
    <w:abstractNumId w:val="3"/>
  </w:num>
  <w:num w:numId="4" w16cid:durableId="1361322585">
    <w:abstractNumId w:val="9"/>
  </w:num>
  <w:num w:numId="5" w16cid:durableId="391733523">
    <w:abstractNumId w:val="0"/>
  </w:num>
  <w:num w:numId="6" w16cid:durableId="878929731">
    <w:abstractNumId w:val="1"/>
  </w:num>
  <w:num w:numId="7" w16cid:durableId="1442644976">
    <w:abstractNumId w:val="2"/>
  </w:num>
  <w:num w:numId="8" w16cid:durableId="922958230">
    <w:abstractNumId w:val="7"/>
  </w:num>
  <w:num w:numId="9" w16cid:durableId="205141196">
    <w:abstractNumId w:val="5"/>
  </w:num>
  <w:num w:numId="10" w16cid:durableId="16723670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0E4"/>
    <w:rsid w:val="00003CFD"/>
    <w:rsid w:val="0000588E"/>
    <w:rsid w:val="000120DE"/>
    <w:rsid w:val="00012C7F"/>
    <w:rsid w:val="00014C4E"/>
    <w:rsid w:val="0001585B"/>
    <w:rsid w:val="00022C57"/>
    <w:rsid w:val="00022FE9"/>
    <w:rsid w:val="00035471"/>
    <w:rsid w:val="000503F6"/>
    <w:rsid w:val="0005515E"/>
    <w:rsid w:val="0006068D"/>
    <w:rsid w:val="00067285"/>
    <w:rsid w:val="000870C1"/>
    <w:rsid w:val="000877EC"/>
    <w:rsid w:val="0009000C"/>
    <w:rsid w:val="000A16AF"/>
    <w:rsid w:val="000A4F44"/>
    <w:rsid w:val="000B17BF"/>
    <w:rsid w:val="000B1C05"/>
    <w:rsid w:val="000B5F54"/>
    <w:rsid w:val="000D0712"/>
    <w:rsid w:val="000F1612"/>
    <w:rsid w:val="000F2452"/>
    <w:rsid w:val="000F476E"/>
    <w:rsid w:val="000F7F09"/>
    <w:rsid w:val="00101DB4"/>
    <w:rsid w:val="00101FC1"/>
    <w:rsid w:val="00103525"/>
    <w:rsid w:val="001037F5"/>
    <w:rsid w:val="001054A4"/>
    <w:rsid w:val="00113DC8"/>
    <w:rsid w:val="001224B0"/>
    <w:rsid w:val="0012358A"/>
    <w:rsid w:val="0013174C"/>
    <w:rsid w:val="00134FB7"/>
    <w:rsid w:val="00141E64"/>
    <w:rsid w:val="00145063"/>
    <w:rsid w:val="00150434"/>
    <w:rsid w:val="00151149"/>
    <w:rsid w:val="00186980"/>
    <w:rsid w:val="00186AE5"/>
    <w:rsid w:val="00194E70"/>
    <w:rsid w:val="001A4F47"/>
    <w:rsid w:val="001A67E6"/>
    <w:rsid w:val="001B1913"/>
    <w:rsid w:val="001C1306"/>
    <w:rsid w:val="001C41D9"/>
    <w:rsid w:val="001D0EAC"/>
    <w:rsid w:val="001D59D2"/>
    <w:rsid w:val="001E04AB"/>
    <w:rsid w:val="001E2EBB"/>
    <w:rsid w:val="001E3FA2"/>
    <w:rsid w:val="001E6BED"/>
    <w:rsid w:val="001E70E4"/>
    <w:rsid w:val="001F5AFB"/>
    <w:rsid w:val="001F677C"/>
    <w:rsid w:val="002071A3"/>
    <w:rsid w:val="0021178E"/>
    <w:rsid w:val="00224482"/>
    <w:rsid w:val="00226ADF"/>
    <w:rsid w:val="002307E5"/>
    <w:rsid w:val="00234661"/>
    <w:rsid w:val="00261014"/>
    <w:rsid w:val="00283F33"/>
    <w:rsid w:val="0028747D"/>
    <w:rsid w:val="00296638"/>
    <w:rsid w:val="002A20C3"/>
    <w:rsid w:val="002C2082"/>
    <w:rsid w:val="002C431B"/>
    <w:rsid w:val="002C72CE"/>
    <w:rsid w:val="002E56EE"/>
    <w:rsid w:val="002E587F"/>
    <w:rsid w:val="002F125B"/>
    <w:rsid w:val="002F448D"/>
    <w:rsid w:val="002F6CA4"/>
    <w:rsid w:val="003054D5"/>
    <w:rsid w:val="00306EA8"/>
    <w:rsid w:val="0031357F"/>
    <w:rsid w:val="0031385D"/>
    <w:rsid w:val="00320A9A"/>
    <w:rsid w:val="003548C4"/>
    <w:rsid w:val="00361DDC"/>
    <w:rsid w:val="00364718"/>
    <w:rsid w:val="00367379"/>
    <w:rsid w:val="003731E3"/>
    <w:rsid w:val="0038052E"/>
    <w:rsid w:val="00380544"/>
    <w:rsid w:val="0038696F"/>
    <w:rsid w:val="003A0F80"/>
    <w:rsid w:val="003A50F8"/>
    <w:rsid w:val="003C7323"/>
    <w:rsid w:val="003E5062"/>
    <w:rsid w:val="003F0197"/>
    <w:rsid w:val="003F2502"/>
    <w:rsid w:val="00407C80"/>
    <w:rsid w:val="00425600"/>
    <w:rsid w:val="00444575"/>
    <w:rsid w:val="00444B6D"/>
    <w:rsid w:val="00457524"/>
    <w:rsid w:val="00457E4D"/>
    <w:rsid w:val="00460F75"/>
    <w:rsid w:val="004726C9"/>
    <w:rsid w:val="00484B1D"/>
    <w:rsid w:val="00491F0C"/>
    <w:rsid w:val="004A291F"/>
    <w:rsid w:val="004B19E5"/>
    <w:rsid w:val="004B7B49"/>
    <w:rsid w:val="004C2F72"/>
    <w:rsid w:val="004F52EC"/>
    <w:rsid w:val="004F73F7"/>
    <w:rsid w:val="00524907"/>
    <w:rsid w:val="00531BCC"/>
    <w:rsid w:val="00550ABB"/>
    <w:rsid w:val="00556E6B"/>
    <w:rsid w:val="00562289"/>
    <w:rsid w:val="00565C32"/>
    <w:rsid w:val="005670A0"/>
    <w:rsid w:val="00583762"/>
    <w:rsid w:val="0058448C"/>
    <w:rsid w:val="00590999"/>
    <w:rsid w:val="005A30AA"/>
    <w:rsid w:val="005A4041"/>
    <w:rsid w:val="005B121A"/>
    <w:rsid w:val="005B40A8"/>
    <w:rsid w:val="005B6B27"/>
    <w:rsid w:val="005C1C84"/>
    <w:rsid w:val="005C4F11"/>
    <w:rsid w:val="005D212D"/>
    <w:rsid w:val="005E1DE7"/>
    <w:rsid w:val="005F0009"/>
    <w:rsid w:val="005F0B07"/>
    <w:rsid w:val="005F3711"/>
    <w:rsid w:val="005F6453"/>
    <w:rsid w:val="006068EF"/>
    <w:rsid w:val="0060692F"/>
    <w:rsid w:val="00612A1E"/>
    <w:rsid w:val="00623AD6"/>
    <w:rsid w:val="00630A64"/>
    <w:rsid w:val="00637100"/>
    <w:rsid w:val="00641C1A"/>
    <w:rsid w:val="00642DB9"/>
    <w:rsid w:val="00646AC1"/>
    <w:rsid w:val="00650B53"/>
    <w:rsid w:val="00660603"/>
    <w:rsid w:val="006658A4"/>
    <w:rsid w:val="006933FB"/>
    <w:rsid w:val="006A18B1"/>
    <w:rsid w:val="006A38DA"/>
    <w:rsid w:val="006C4B80"/>
    <w:rsid w:val="006D1490"/>
    <w:rsid w:val="006D2C13"/>
    <w:rsid w:val="006D3EBC"/>
    <w:rsid w:val="006D6E43"/>
    <w:rsid w:val="006E1C2B"/>
    <w:rsid w:val="006E2455"/>
    <w:rsid w:val="006E62B7"/>
    <w:rsid w:val="006E68F4"/>
    <w:rsid w:val="006E6E8C"/>
    <w:rsid w:val="006F7B24"/>
    <w:rsid w:val="00711709"/>
    <w:rsid w:val="00711A6C"/>
    <w:rsid w:val="00723290"/>
    <w:rsid w:val="00740DBC"/>
    <w:rsid w:val="00741F87"/>
    <w:rsid w:val="00745B56"/>
    <w:rsid w:val="0074729C"/>
    <w:rsid w:val="00747648"/>
    <w:rsid w:val="00755DEB"/>
    <w:rsid w:val="00760395"/>
    <w:rsid w:val="00774522"/>
    <w:rsid w:val="00792460"/>
    <w:rsid w:val="00797615"/>
    <w:rsid w:val="007A14A4"/>
    <w:rsid w:val="007B12B3"/>
    <w:rsid w:val="007B20A6"/>
    <w:rsid w:val="007B259E"/>
    <w:rsid w:val="007B3829"/>
    <w:rsid w:val="007B3A29"/>
    <w:rsid w:val="007B6AE3"/>
    <w:rsid w:val="007C5AF3"/>
    <w:rsid w:val="007D2442"/>
    <w:rsid w:val="007D26FB"/>
    <w:rsid w:val="007D571E"/>
    <w:rsid w:val="007E5BEF"/>
    <w:rsid w:val="007E5DC6"/>
    <w:rsid w:val="007E742B"/>
    <w:rsid w:val="00811DAF"/>
    <w:rsid w:val="00812831"/>
    <w:rsid w:val="00837B42"/>
    <w:rsid w:val="008652B6"/>
    <w:rsid w:val="00870F58"/>
    <w:rsid w:val="0087192C"/>
    <w:rsid w:val="00884B11"/>
    <w:rsid w:val="008A2723"/>
    <w:rsid w:val="008B6D79"/>
    <w:rsid w:val="008C20EB"/>
    <w:rsid w:val="008D79D2"/>
    <w:rsid w:val="008E36B5"/>
    <w:rsid w:val="008E7CA7"/>
    <w:rsid w:val="008F1184"/>
    <w:rsid w:val="008F7794"/>
    <w:rsid w:val="009035EB"/>
    <w:rsid w:val="0090396C"/>
    <w:rsid w:val="00905049"/>
    <w:rsid w:val="00913454"/>
    <w:rsid w:val="0091679A"/>
    <w:rsid w:val="00921A56"/>
    <w:rsid w:val="00927D32"/>
    <w:rsid w:val="00934B39"/>
    <w:rsid w:val="009353C0"/>
    <w:rsid w:val="00962162"/>
    <w:rsid w:val="0096240A"/>
    <w:rsid w:val="009673CE"/>
    <w:rsid w:val="0097149A"/>
    <w:rsid w:val="0097391B"/>
    <w:rsid w:val="00977DE2"/>
    <w:rsid w:val="00981511"/>
    <w:rsid w:val="00995F7D"/>
    <w:rsid w:val="009A079A"/>
    <w:rsid w:val="009B044B"/>
    <w:rsid w:val="009B27CE"/>
    <w:rsid w:val="009B5DB6"/>
    <w:rsid w:val="009D13B9"/>
    <w:rsid w:val="009D46B7"/>
    <w:rsid w:val="009F3236"/>
    <w:rsid w:val="009F6017"/>
    <w:rsid w:val="00A210C3"/>
    <w:rsid w:val="00A243AF"/>
    <w:rsid w:val="00A30B9B"/>
    <w:rsid w:val="00A31984"/>
    <w:rsid w:val="00A415C8"/>
    <w:rsid w:val="00A43CC7"/>
    <w:rsid w:val="00A5244A"/>
    <w:rsid w:val="00A5668D"/>
    <w:rsid w:val="00A57FE8"/>
    <w:rsid w:val="00A90994"/>
    <w:rsid w:val="00A961FF"/>
    <w:rsid w:val="00A96D5C"/>
    <w:rsid w:val="00A97C61"/>
    <w:rsid w:val="00AA6264"/>
    <w:rsid w:val="00AC5DE6"/>
    <w:rsid w:val="00AF6E63"/>
    <w:rsid w:val="00B06A04"/>
    <w:rsid w:val="00B2742B"/>
    <w:rsid w:val="00B5630A"/>
    <w:rsid w:val="00B67224"/>
    <w:rsid w:val="00B76AEC"/>
    <w:rsid w:val="00B86AD0"/>
    <w:rsid w:val="00B95265"/>
    <w:rsid w:val="00BC1419"/>
    <w:rsid w:val="00BC1829"/>
    <w:rsid w:val="00BC2807"/>
    <w:rsid w:val="00BC354A"/>
    <w:rsid w:val="00BC4593"/>
    <w:rsid w:val="00BC5F27"/>
    <w:rsid w:val="00BE1952"/>
    <w:rsid w:val="00BE5CDC"/>
    <w:rsid w:val="00BE614D"/>
    <w:rsid w:val="00BF07AE"/>
    <w:rsid w:val="00C04456"/>
    <w:rsid w:val="00C13CCF"/>
    <w:rsid w:val="00C249A4"/>
    <w:rsid w:val="00C24AF1"/>
    <w:rsid w:val="00C35D47"/>
    <w:rsid w:val="00C36A70"/>
    <w:rsid w:val="00C40C2C"/>
    <w:rsid w:val="00C40D89"/>
    <w:rsid w:val="00C4296D"/>
    <w:rsid w:val="00C57F78"/>
    <w:rsid w:val="00C70E99"/>
    <w:rsid w:val="00C714EC"/>
    <w:rsid w:val="00C7165F"/>
    <w:rsid w:val="00C902EF"/>
    <w:rsid w:val="00C92744"/>
    <w:rsid w:val="00C92A85"/>
    <w:rsid w:val="00CB413D"/>
    <w:rsid w:val="00CB4B0B"/>
    <w:rsid w:val="00CB7E12"/>
    <w:rsid w:val="00CC7CBC"/>
    <w:rsid w:val="00CD5876"/>
    <w:rsid w:val="00CE7B9A"/>
    <w:rsid w:val="00CF1259"/>
    <w:rsid w:val="00CF1E21"/>
    <w:rsid w:val="00D02436"/>
    <w:rsid w:val="00D1522F"/>
    <w:rsid w:val="00D3121F"/>
    <w:rsid w:val="00D41932"/>
    <w:rsid w:val="00D5752B"/>
    <w:rsid w:val="00D6281D"/>
    <w:rsid w:val="00D74A01"/>
    <w:rsid w:val="00D87CBC"/>
    <w:rsid w:val="00DB5097"/>
    <w:rsid w:val="00DC7434"/>
    <w:rsid w:val="00DE10B4"/>
    <w:rsid w:val="00DF08C9"/>
    <w:rsid w:val="00E02E62"/>
    <w:rsid w:val="00E04ADF"/>
    <w:rsid w:val="00E61C41"/>
    <w:rsid w:val="00E620B0"/>
    <w:rsid w:val="00E63160"/>
    <w:rsid w:val="00E7249D"/>
    <w:rsid w:val="00E72C11"/>
    <w:rsid w:val="00E91F97"/>
    <w:rsid w:val="00E964E1"/>
    <w:rsid w:val="00EB64C9"/>
    <w:rsid w:val="00EC6A76"/>
    <w:rsid w:val="00ED0051"/>
    <w:rsid w:val="00ED0E9D"/>
    <w:rsid w:val="00EE6294"/>
    <w:rsid w:val="00EF13A7"/>
    <w:rsid w:val="00EF2F90"/>
    <w:rsid w:val="00F0352D"/>
    <w:rsid w:val="00F04F06"/>
    <w:rsid w:val="00F06920"/>
    <w:rsid w:val="00F07F9B"/>
    <w:rsid w:val="00F22012"/>
    <w:rsid w:val="00F23E3A"/>
    <w:rsid w:val="00F26722"/>
    <w:rsid w:val="00F31C71"/>
    <w:rsid w:val="00F3432E"/>
    <w:rsid w:val="00F37BB3"/>
    <w:rsid w:val="00F434B3"/>
    <w:rsid w:val="00F4519C"/>
    <w:rsid w:val="00F63865"/>
    <w:rsid w:val="00F71A38"/>
    <w:rsid w:val="00F9144F"/>
    <w:rsid w:val="00F97312"/>
    <w:rsid w:val="00FD208A"/>
    <w:rsid w:val="00FE608D"/>
    <w:rsid w:val="00FF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8E0A59"/>
  <w15:chartTrackingRefBased/>
  <w15:docId w15:val="{532734F1-9747-43BC-A778-B41B15286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EBB"/>
    <w:pPr>
      <w:ind w:left="720"/>
      <w:contextualSpacing/>
    </w:pPr>
  </w:style>
  <w:style w:type="table" w:styleId="TableGrid">
    <w:name w:val="Table Grid"/>
    <w:basedOn w:val="TableNormal"/>
    <w:uiPriority w:val="39"/>
    <w:rsid w:val="008E7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0E9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7C8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7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524"/>
  </w:style>
  <w:style w:type="paragraph" w:styleId="Footer">
    <w:name w:val="footer"/>
    <w:basedOn w:val="Normal"/>
    <w:link w:val="FooterChar"/>
    <w:uiPriority w:val="99"/>
    <w:unhideWhenUsed/>
    <w:rsid w:val="00457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524"/>
  </w:style>
  <w:style w:type="paragraph" w:styleId="BalloonText">
    <w:name w:val="Balloon Text"/>
    <w:basedOn w:val="Normal"/>
    <w:link w:val="BalloonTextChar"/>
    <w:uiPriority w:val="99"/>
    <w:semiHidden/>
    <w:unhideWhenUsed/>
    <w:rsid w:val="00792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460"/>
    <w:rPr>
      <w:rFonts w:ascii="Segoe UI" w:hAnsi="Segoe UI" w:cs="Segoe UI"/>
      <w:sz w:val="18"/>
      <w:szCs w:val="18"/>
    </w:rPr>
  </w:style>
  <w:style w:type="character" w:customStyle="1" w:styleId="contentpasted0">
    <w:name w:val="contentpasted0"/>
    <w:basedOn w:val="DefaultParagraphFont"/>
    <w:rsid w:val="00BC4593"/>
  </w:style>
  <w:style w:type="character" w:styleId="UnresolvedMention">
    <w:name w:val="Unresolved Mention"/>
    <w:basedOn w:val="DefaultParagraphFont"/>
    <w:uiPriority w:val="99"/>
    <w:semiHidden/>
    <w:unhideWhenUsed/>
    <w:rsid w:val="008F118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4FB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31B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1B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1B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B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1B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7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trohealthready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38395-1574-4C3C-BD65-2D61A4AB1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 Medical Center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Chell, Christine</dc:creator>
  <cp:keywords/>
  <dc:description/>
  <cp:lastModifiedBy>Chell, Christine</cp:lastModifiedBy>
  <cp:revision>32</cp:revision>
  <cp:lastPrinted>2023-06-12T16:43:00Z</cp:lastPrinted>
  <dcterms:created xsi:type="dcterms:W3CDTF">2024-07-16T14:35:00Z</dcterms:created>
  <dcterms:modified xsi:type="dcterms:W3CDTF">2026-05-04T17:10:00Z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17dd99-8573-483a-8620-8f6f69c1291c_Enabled">
    <vt:lpwstr>true</vt:lpwstr>
  </property>
  <property fmtid="{D5CDD505-2E9C-101B-9397-08002B2CF9AE}" pid="3" name="MSIP_Label_5517dd99-8573-483a-8620-8f6f69c1291c_SetDate">
    <vt:lpwstr>2022-09-01T15:34:44Z</vt:lpwstr>
  </property>
  <property fmtid="{D5CDD505-2E9C-101B-9397-08002B2CF9AE}" pid="4" name="MSIP_Label_5517dd99-8573-483a-8620-8f6f69c1291c_Method">
    <vt:lpwstr>Standard</vt:lpwstr>
  </property>
  <property fmtid="{D5CDD505-2E9C-101B-9397-08002B2CF9AE}" pid="5" name="MSIP_Label_5517dd99-8573-483a-8620-8f6f69c1291c_Name">
    <vt:lpwstr>General</vt:lpwstr>
  </property>
  <property fmtid="{D5CDD505-2E9C-101B-9397-08002B2CF9AE}" pid="6" name="MSIP_Label_5517dd99-8573-483a-8620-8f6f69c1291c_SiteId">
    <vt:lpwstr>ada0782c-5f34-4003-b5d6-3187f30aecdd</vt:lpwstr>
  </property>
  <property fmtid="{D5CDD505-2E9C-101B-9397-08002B2CF9AE}" pid="7" name="MSIP_Label_5517dd99-8573-483a-8620-8f6f69c1291c_ActionId">
    <vt:lpwstr>89cf7b49-2d57-431b-8b59-c0eb986c169e</vt:lpwstr>
  </property>
  <property fmtid="{D5CDD505-2E9C-101B-9397-08002B2CF9AE}" pid="8" name="MSIP_Label_5517dd99-8573-483a-8620-8f6f69c1291c_ContentBits">
    <vt:lpwstr>0</vt:lpwstr>
  </property>
</Properties>
</file>